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2" w:rsidRPr="001F7262" w:rsidRDefault="0013530C" w:rsidP="001F7262">
      <w:pPr>
        <w:rPr>
          <w:rFonts w:ascii="Sylfaen" w:hAnsi="Sylfaen"/>
          <w:noProof/>
        </w:rPr>
      </w:pPr>
      <w:bookmarkStart w:id="0" w:name="_Toc422171070"/>
      <w:r>
        <w:rPr>
          <w:rFonts w:ascii="Sylfaen" w:hAnsi="Sylfaen"/>
          <w:noProof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color w:val="2E74B5" w:themeColor="accent1" w:themeShade="BF"/>
          <w:sz w:val="28"/>
          <w:szCs w:val="28"/>
          <w:lang w:val="ka-GE"/>
        </w:rPr>
        <w:t xml:space="preserve">                                                                                                 </w:t>
      </w:r>
    </w:p>
    <w:p w:rsidR="002D1162" w:rsidRPr="00B650F3" w:rsidRDefault="002D1162" w:rsidP="002D1162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422608341"/>
      <w:bookmarkEnd w:id="0"/>
      <w:r w:rsidRPr="00BA032D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 ბანკი</w:t>
      </w:r>
    </w:p>
    <w:p w:rsidR="002D1162" w:rsidRDefault="002D1162" w:rsidP="002D1162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0F3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№ </w:t>
      </w:r>
      <w:r w:rsidR="000969A5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135</w:t>
      </w:r>
      <w:r w:rsidRPr="00B650F3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0969A5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 ოქტომბერი</w:t>
      </w:r>
      <w:r w:rsidR="00C915D0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69A5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</w:p>
    <w:p w:rsidR="002D1162" w:rsidRPr="00301BF6" w:rsidRDefault="002D1162" w:rsidP="002D1162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ავტომანქანის საბურავების</w:t>
      </w:r>
      <w:r w:rsidRPr="00301BF6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შესყიდვის შესახებ</w:t>
      </w: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3976"/>
        <w:gridCol w:w="3944"/>
      </w:tblGrid>
      <w:tr w:rsidR="002D1162" w:rsidRPr="00EB3A8E" w:rsidTr="00AE6B0E">
        <w:tc>
          <w:tcPr>
            <w:tcW w:w="3976" w:type="dxa"/>
            <w:shd w:val="clear" w:color="auto" w:fill="2E74B5" w:themeFill="accent1" w:themeFillShade="BF"/>
          </w:tcPr>
          <w:p w:rsidR="002D1162" w:rsidRPr="00EB3A8E" w:rsidRDefault="002D1162" w:rsidP="00AE6B0E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გამოცხადების თარიღი </w:t>
            </w: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</w:p>
        </w:tc>
        <w:tc>
          <w:tcPr>
            <w:tcW w:w="3944" w:type="dxa"/>
            <w:shd w:val="clear" w:color="auto" w:fill="2E74B5" w:themeFill="accent1" w:themeFillShade="BF"/>
          </w:tcPr>
          <w:p w:rsidR="002D1162" w:rsidRPr="00361ECA" w:rsidRDefault="000969A5" w:rsidP="00E70923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>04</w:t>
            </w:r>
            <w:r w:rsidR="00C915D0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ოქტო</w:t>
            </w:r>
            <w:r w:rsidR="00C915D0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მბერი,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2018</w:t>
            </w:r>
            <w:r w:rsidR="006E50AD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– 1</w:t>
            </w:r>
            <w:r w:rsidR="00E70923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>5</w:t>
            </w:r>
            <w:r w:rsidR="00E7092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:0</w:t>
            </w:r>
            <w:r w:rsidR="002D1162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0</w:t>
            </w:r>
          </w:p>
        </w:tc>
      </w:tr>
      <w:tr w:rsidR="002D1162" w:rsidRPr="00BB3103" w:rsidTr="00AE6B0E">
        <w:tc>
          <w:tcPr>
            <w:tcW w:w="3976" w:type="dxa"/>
            <w:shd w:val="clear" w:color="auto" w:fill="2E74B5" w:themeFill="accent1" w:themeFillShade="BF"/>
          </w:tcPr>
          <w:p w:rsidR="002D1162" w:rsidRPr="00EB3A8E" w:rsidRDefault="002D1162" w:rsidP="00AE6B0E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944" w:type="dxa"/>
            <w:shd w:val="clear" w:color="auto" w:fill="2E74B5" w:themeFill="accent1" w:themeFillShade="BF"/>
          </w:tcPr>
          <w:p w:rsidR="002D1162" w:rsidRPr="00361ECA" w:rsidRDefault="000969A5" w:rsidP="00AE6B0E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17</w:t>
            </w:r>
            <w:r w:rsidR="002D1162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ოქტო</w:t>
            </w:r>
            <w:r w:rsidR="002D1162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მბერი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 , 2018 – 18</w:t>
            </w:r>
            <w:r w:rsidR="002D1162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:00</w:t>
            </w:r>
          </w:p>
        </w:tc>
      </w:tr>
    </w:tbl>
    <w:p w:rsidR="002D1162" w:rsidRDefault="002D1162" w:rsidP="002D1162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162" w:rsidRDefault="002D1162" w:rsidP="002D1162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Start w:id="2" w:name="_Toc44712875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22531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D1162" w:rsidRPr="002D1162" w:rsidRDefault="008C55B0">
          <w:pPr>
            <w:pStyle w:val="TOCHeading"/>
            <w:rPr>
              <w:sz w:val="24"/>
              <w:szCs w:val="24"/>
            </w:rPr>
          </w:pPr>
          <w:proofErr w:type="spellStart"/>
          <w:proofErr w:type="gramStart"/>
          <w:r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:rsidR="0083242E" w:rsidRDefault="002D1162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354324" w:history="1"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83242E">
              <w:rPr>
                <w:noProof/>
                <w:webHidden/>
              </w:rPr>
              <w:tab/>
            </w:r>
            <w:r w:rsidR="0083242E">
              <w:rPr>
                <w:noProof/>
                <w:webHidden/>
              </w:rPr>
              <w:fldChar w:fldCharType="begin"/>
            </w:r>
            <w:r w:rsidR="0083242E">
              <w:rPr>
                <w:noProof/>
                <w:webHidden/>
              </w:rPr>
              <w:instrText xml:space="preserve"> PAGEREF _Toc526354324 \h </w:instrText>
            </w:r>
            <w:r w:rsidR="0083242E">
              <w:rPr>
                <w:noProof/>
                <w:webHidden/>
              </w:rPr>
            </w:r>
            <w:r w:rsidR="0083242E">
              <w:rPr>
                <w:noProof/>
                <w:webHidden/>
              </w:rPr>
              <w:fldChar w:fldCharType="separate"/>
            </w:r>
            <w:r w:rsidR="0083242E">
              <w:rPr>
                <w:noProof/>
                <w:webHidden/>
              </w:rPr>
              <w:t>1</w:t>
            </w:r>
            <w:r w:rsidR="0083242E">
              <w:rPr>
                <w:noProof/>
                <w:webHidden/>
              </w:rPr>
              <w:fldChar w:fldCharType="end"/>
            </w:r>
          </w:hyperlink>
        </w:p>
        <w:p w:rsidR="0083242E" w:rsidRDefault="003A0355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526354325" w:history="1"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83242E">
              <w:rPr>
                <w:rFonts w:eastAsiaTheme="minorEastAsia"/>
                <w:noProof/>
              </w:rPr>
              <w:tab/>
            </w:r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83242E" w:rsidRPr="00846E0D">
              <w:rPr>
                <w:rStyle w:val="Hyperlink"/>
                <w:noProof/>
                <w:lang w:val="ka-GE"/>
              </w:rPr>
              <w:t xml:space="preserve"> </w:t>
            </w:r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83242E">
              <w:rPr>
                <w:noProof/>
                <w:webHidden/>
              </w:rPr>
              <w:tab/>
            </w:r>
            <w:r w:rsidR="0083242E">
              <w:rPr>
                <w:noProof/>
                <w:webHidden/>
              </w:rPr>
              <w:fldChar w:fldCharType="begin"/>
            </w:r>
            <w:r w:rsidR="0083242E">
              <w:rPr>
                <w:noProof/>
                <w:webHidden/>
              </w:rPr>
              <w:instrText xml:space="preserve"> PAGEREF _Toc526354325 \h </w:instrText>
            </w:r>
            <w:r w:rsidR="0083242E">
              <w:rPr>
                <w:noProof/>
                <w:webHidden/>
              </w:rPr>
            </w:r>
            <w:r w:rsidR="0083242E">
              <w:rPr>
                <w:noProof/>
                <w:webHidden/>
              </w:rPr>
              <w:fldChar w:fldCharType="separate"/>
            </w:r>
            <w:r w:rsidR="0083242E">
              <w:rPr>
                <w:noProof/>
                <w:webHidden/>
              </w:rPr>
              <w:t>1</w:t>
            </w:r>
            <w:r w:rsidR="0083242E">
              <w:rPr>
                <w:noProof/>
                <w:webHidden/>
              </w:rPr>
              <w:fldChar w:fldCharType="end"/>
            </w:r>
          </w:hyperlink>
        </w:p>
        <w:p w:rsidR="0083242E" w:rsidRDefault="003A0355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526354326" w:history="1"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83242E">
              <w:rPr>
                <w:rFonts w:eastAsiaTheme="minorEastAsia"/>
                <w:noProof/>
              </w:rPr>
              <w:tab/>
            </w:r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 პირობები</w:t>
            </w:r>
            <w:r w:rsidR="0083242E">
              <w:rPr>
                <w:noProof/>
                <w:webHidden/>
              </w:rPr>
              <w:tab/>
            </w:r>
            <w:r w:rsidR="0083242E">
              <w:rPr>
                <w:noProof/>
                <w:webHidden/>
              </w:rPr>
              <w:fldChar w:fldCharType="begin"/>
            </w:r>
            <w:r w:rsidR="0083242E">
              <w:rPr>
                <w:noProof/>
                <w:webHidden/>
              </w:rPr>
              <w:instrText xml:space="preserve"> PAGEREF _Toc526354326 \h </w:instrText>
            </w:r>
            <w:r w:rsidR="0083242E">
              <w:rPr>
                <w:noProof/>
                <w:webHidden/>
              </w:rPr>
            </w:r>
            <w:r w:rsidR="0083242E">
              <w:rPr>
                <w:noProof/>
                <w:webHidden/>
              </w:rPr>
              <w:fldChar w:fldCharType="separate"/>
            </w:r>
            <w:r w:rsidR="0083242E">
              <w:rPr>
                <w:noProof/>
                <w:webHidden/>
              </w:rPr>
              <w:t>2</w:t>
            </w:r>
            <w:r w:rsidR="0083242E">
              <w:rPr>
                <w:noProof/>
                <w:webHidden/>
              </w:rPr>
              <w:fldChar w:fldCharType="end"/>
            </w:r>
          </w:hyperlink>
        </w:p>
        <w:p w:rsidR="0083242E" w:rsidRDefault="003A0355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526354327" w:history="1"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83242E">
              <w:rPr>
                <w:rFonts w:eastAsiaTheme="minorEastAsia"/>
                <w:noProof/>
              </w:rPr>
              <w:tab/>
            </w:r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აუცილებელი მოთხოვნები</w:t>
            </w:r>
            <w:r w:rsidR="0083242E">
              <w:rPr>
                <w:noProof/>
                <w:webHidden/>
              </w:rPr>
              <w:tab/>
            </w:r>
            <w:r w:rsidR="0083242E">
              <w:rPr>
                <w:noProof/>
                <w:webHidden/>
              </w:rPr>
              <w:fldChar w:fldCharType="begin"/>
            </w:r>
            <w:r w:rsidR="0083242E">
              <w:rPr>
                <w:noProof/>
                <w:webHidden/>
              </w:rPr>
              <w:instrText xml:space="preserve"> PAGEREF _Toc526354327 \h </w:instrText>
            </w:r>
            <w:r w:rsidR="0083242E">
              <w:rPr>
                <w:noProof/>
                <w:webHidden/>
              </w:rPr>
            </w:r>
            <w:r w:rsidR="0083242E">
              <w:rPr>
                <w:noProof/>
                <w:webHidden/>
              </w:rPr>
              <w:fldChar w:fldCharType="separate"/>
            </w:r>
            <w:r w:rsidR="0083242E">
              <w:rPr>
                <w:noProof/>
                <w:webHidden/>
              </w:rPr>
              <w:t>3</w:t>
            </w:r>
            <w:r w:rsidR="0083242E">
              <w:rPr>
                <w:noProof/>
                <w:webHidden/>
              </w:rPr>
              <w:fldChar w:fldCharType="end"/>
            </w:r>
          </w:hyperlink>
        </w:p>
        <w:p w:rsidR="0083242E" w:rsidRDefault="003A0355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526354328" w:history="1"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83242E">
              <w:rPr>
                <w:rFonts w:eastAsiaTheme="minorEastAsia"/>
                <w:noProof/>
              </w:rPr>
              <w:tab/>
            </w:r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83242E">
              <w:rPr>
                <w:noProof/>
                <w:webHidden/>
              </w:rPr>
              <w:tab/>
            </w:r>
            <w:r w:rsidR="0083242E">
              <w:rPr>
                <w:noProof/>
                <w:webHidden/>
              </w:rPr>
              <w:fldChar w:fldCharType="begin"/>
            </w:r>
            <w:r w:rsidR="0083242E">
              <w:rPr>
                <w:noProof/>
                <w:webHidden/>
              </w:rPr>
              <w:instrText xml:space="preserve"> PAGEREF _Toc526354328 \h </w:instrText>
            </w:r>
            <w:r w:rsidR="0083242E">
              <w:rPr>
                <w:noProof/>
                <w:webHidden/>
              </w:rPr>
            </w:r>
            <w:r w:rsidR="0083242E">
              <w:rPr>
                <w:noProof/>
                <w:webHidden/>
              </w:rPr>
              <w:fldChar w:fldCharType="separate"/>
            </w:r>
            <w:r w:rsidR="0083242E">
              <w:rPr>
                <w:noProof/>
                <w:webHidden/>
              </w:rPr>
              <w:t>3</w:t>
            </w:r>
            <w:r w:rsidR="0083242E">
              <w:rPr>
                <w:noProof/>
                <w:webHidden/>
              </w:rPr>
              <w:fldChar w:fldCharType="end"/>
            </w:r>
          </w:hyperlink>
        </w:p>
        <w:p w:rsidR="0083242E" w:rsidRDefault="003A0355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526354329" w:history="1"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83242E">
              <w:rPr>
                <w:rFonts w:eastAsiaTheme="minorEastAsia"/>
                <w:noProof/>
              </w:rPr>
              <w:tab/>
            </w:r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83242E">
              <w:rPr>
                <w:noProof/>
                <w:webHidden/>
              </w:rPr>
              <w:tab/>
            </w:r>
            <w:r w:rsidR="0083242E">
              <w:rPr>
                <w:noProof/>
                <w:webHidden/>
              </w:rPr>
              <w:fldChar w:fldCharType="begin"/>
            </w:r>
            <w:r w:rsidR="0083242E">
              <w:rPr>
                <w:noProof/>
                <w:webHidden/>
              </w:rPr>
              <w:instrText xml:space="preserve"> PAGEREF _Toc526354329 \h </w:instrText>
            </w:r>
            <w:r w:rsidR="0083242E">
              <w:rPr>
                <w:noProof/>
                <w:webHidden/>
              </w:rPr>
            </w:r>
            <w:r w:rsidR="0083242E">
              <w:rPr>
                <w:noProof/>
                <w:webHidden/>
              </w:rPr>
              <w:fldChar w:fldCharType="separate"/>
            </w:r>
            <w:r w:rsidR="0083242E">
              <w:rPr>
                <w:noProof/>
                <w:webHidden/>
              </w:rPr>
              <w:t>3</w:t>
            </w:r>
            <w:r w:rsidR="0083242E">
              <w:rPr>
                <w:noProof/>
                <w:webHidden/>
              </w:rPr>
              <w:fldChar w:fldCharType="end"/>
            </w:r>
          </w:hyperlink>
        </w:p>
        <w:p w:rsidR="0083242E" w:rsidRDefault="003A0355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526354330" w:history="1"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6.</w:t>
            </w:r>
            <w:r w:rsidR="0083242E">
              <w:rPr>
                <w:rFonts w:eastAsiaTheme="minorEastAsia"/>
                <w:noProof/>
              </w:rPr>
              <w:tab/>
            </w:r>
            <w:r w:rsidR="0083242E" w:rsidRPr="00846E0D">
              <w:rPr>
                <w:rStyle w:val="Hyperlink"/>
                <w:rFonts w:ascii="Sylfaen" w:hAnsi="Sylfaen" w:cs="Sylfaen"/>
                <w:noProof/>
                <w:lang w:val="ka-GE"/>
              </w:rPr>
              <w:t>მიმწოდებლის მიერ etenders.ge–ზე ასატვირთი დოკუმენტაცია</w:t>
            </w:r>
            <w:r w:rsidR="0083242E">
              <w:rPr>
                <w:noProof/>
                <w:webHidden/>
              </w:rPr>
              <w:tab/>
            </w:r>
            <w:r w:rsidR="0083242E">
              <w:rPr>
                <w:noProof/>
                <w:webHidden/>
              </w:rPr>
              <w:fldChar w:fldCharType="begin"/>
            </w:r>
            <w:r w:rsidR="0083242E">
              <w:rPr>
                <w:noProof/>
                <w:webHidden/>
              </w:rPr>
              <w:instrText xml:space="preserve"> PAGEREF _Toc526354330 \h </w:instrText>
            </w:r>
            <w:r w:rsidR="0083242E">
              <w:rPr>
                <w:noProof/>
                <w:webHidden/>
              </w:rPr>
            </w:r>
            <w:r w:rsidR="0083242E">
              <w:rPr>
                <w:noProof/>
                <w:webHidden/>
              </w:rPr>
              <w:fldChar w:fldCharType="separate"/>
            </w:r>
            <w:r w:rsidR="0083242E">
              <w:rPr>
                <w:noProof/>
                <w:webHidden/>
              </w:rPr>
              <w:t>4</w:t>
            </w:r>
            <w:r w:rsidR="0083242E">
              <w:rPr>
                <w:noProof/>
                <w:webHidden/>
              </w:rPr>
              <w:fldChar w:fldCharType="end"/>
            </w:r>
          </w:hyperlink>
        </w:p>
        <w:p w:rsidR="002D1162" w:rsidRDefault="002D1162">
          <w:r>
            <w:rPr>
              <w:b/>
              <w:bCs/>
              <w:noProof/>
            </w:rPr>
            <w:fldChar w:fldCharType="end"/>
          </w:r>
        </w:p>
      </w:sdtContent>
    </w:sdt>
    <w:p w:rsidR="008C55B0" w:rsidRDefault="008C55B0" w:rsidP="002D1162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:rsidR="00287462" w:rsidRDefault="002D1162" w:rsidP="002D1162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bookmarkStart w:id="3" w:name="_Toc496882317"/>
      <w:bookmarkStart w:id="4" w:name="_Toc526354324"/>
      <w:r w:rsidR="00287462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3"/>
      <w:bookmarkEnd w:id="4"/>
      <w:bookmarkEnd w:id="2"/>
    </w:p>
    <w:p w:rsidR="002D1162" w:rsidRDefault="00287462" w:rsidP="002D1162">
      <w:pPr>
        <w:pStyle w:val="ListParagraph"/>
        <w:numPr>
          <w:ilvl w:val="0"/>
          <w:numId w:val="19"/>
        </w:numPr>
        <w:spacing w:line="252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</w:t>
      </w:r>
      <w:r w:rsidR="002D1162">
        <w:rPr>
          <w:rFonts w:ascii="Sylfaen" w:hAnsi="Sylfaen"/>
          <w:lang w:val="ka-GE"/>
        </w:rPr>
        <w:t xml:space="preserve"> </w:t>
      </w:r>
      <w:r w:rsidR="002D1162" w:rsidRPr="00760EE3">
        <w:rPr>
          <w:rFonts w:ascii="Sylfaen" w:hAnsi="Sylfaen"/>
          <w:lang w:val="ka-GE"/>
        </w:rPr>
        <w:t>№</w:t>
      </w:r>
      <w:r w:rsidR="002D1162">
        <w:rPr>
          <w:rFonts w:ascii="Sylfaen" w:hAnsi="Sylfaen" w:cs="Sylfaen"/>
          <w:lang w:val="ka-GE"/>
        </w:rPr>
        <w:t xml:space="preserve">1 </w:t>
      </w:r>
      <w:r>
        <w:rPr>
          <w:rFonts w:ascii="Sylfaen" w:hAnsi="Sylfaen"/>
          <w:lang w:val="ka-GE"/>
        </w:rPr>
        <w:t xml:space="preserve">- </w:t>
      </w:r>
      <w:r w:rsidR="002D1162">
        <w:rPr>
          <w:rFonts w:ascii="Sylfaen" w:hAnsi="Sylfaen"/>
          <w:lang w:val="ka-GE"/>
        </w:rPr>
        <w:t>ხარჯთაღრიცხვა</w:t>
      </w:r>
    </w:p>
    <w:p w:rsidR="002D1162" w:rsidRDefault="002D1162" w:rsidP="002D1162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 w:cs="Sylfaen"/>
          <w:lang w:val="ka-GE"/>
        </w:rPr>
      </w:pPr>
      <w:r w:rsidRPr="00760EE3">
        <w:rPr>
          <w:rFonts w:ascii="Sylfaen" w:hAnsi="Sylfaen" w:cs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>2</w:t>
      </w:r>
      <w:r w:rsidRPr="00760EE3">
        <w:rPr>
          <w:rFonts w:ascii="Sylfaen" w:hAnsi="Sylfaen" w:cs="Sylfaen"/>
          <w:lang w:val="ka-GE"/>
        </w:rPr>
        <w:t xml:space="preserve"> - შესაბამისობა გარემოსდაცვის და სოციალურ საკითხებთან</w:t>
      </w:r>
    </w:p>
    <w:p w:rsidR="00606842" w:rsidRDefault="00606842" w:rsidP="00606842">
      <w:pPr>
        <w:pStyle w:val="ListParagraph"/>
        <w:numPr>
          <w:ilvl w:val="0"/>
          <w:numId w:val="19"/>
        </w:numPr>
        <w:spacing w:after="0" w:line="256" w:lineRule="auto"/>
        <w:jc w:val="both"/>
        <w:rPr>
          <w:rFonts w:ascii="Sylfaen" w:hAnsi="Sylfaen" w:cs="Sylfaen"/>
          <w:sz w:val="18"/>
          <w:lang w:val="ka-GE"/>
        </w:rPr>
      </w:pPr>
      <w:r>
        <w:rPr>
          <w:rFonts w:ascii="Sylfaen" w:hAnsi="Sylfaen" w:cs="Sylfaen"/>
          <w:lang w:val="ka-GE"/>
        </w:rPr>
        <w:t xml:space="preserve">დანართი </w:t>
      </w:r>
      <w:r>
        <w:rPr>
          <w:rFonts w:ascii="Sylfaen" w:hAnsi="Sylfaen"/>
          <w:lang w:val="ka-GE"/>
        </w:rPr>
        <w:t>№</w:t>
      </w:r>
      <w:r>
        <w:rPr>
          <w:lang w:val="ka-GE"/>
        </w:rPr>
        <w:t>3</w:t>
      </w:r>
      <w:r>
        <w:rPr>
          <w:rFonts w:ascii="Sylfaen" w:hAnsi="Sylfaen"/>
          <w:lang w:val="ka-GE"/>
        </w:rPr>
        <w:t xml:space="preserve"> </w:t>
      </w:r>
      <w:r>
        <w:rPr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აფიდავიტი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წინადადების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დამოუკიდებლად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</w:p>
    <w:p w:rsidR="00606842" w:rsidRDefault="00606842" w:rsidP="00606842"/>
    <w:p w:rsidR="001F7262" w:rsidRDefault="001F7262" w:rsidP="001F7262">
      <w:pPr>
        <w:spacing w:after="0"/>
        <w:jc w:val="both"/>
        <w:rPr>
          <w:rFonts w:ascii="Sylfaen" w:hAnsi="Sylfaen" w:cs="Sylfaen"/>
          <w:lang w:val="ka-GE"/>
        </w:rPr>
      </w:pPr>
    </w:p>
    <w:p w:rsidR="001F7262" w:rsidRDefault="001F7262" w:rsidP="001F7262">
      <w:pPr>
        <w:spacing w:after="0"/>
        <w:jc w:val="both"/>
        <w:rPr>
          <w:rFonts w:ascii="Sylfaen" w:hAnsi="Sylfaen" w:cs="Sylfaen"/>
          <w:lang w:val="ka-GE"/>
        </w:rPr>
      </w:pPr>
    </w:p>
    <w:p w:rsidR="001F7262" w:rsidRPr="001F7262" w:rsidRDefault="001F7262" w:rsidP="001F7262">
      <w:pPr>
        <w:spacing w:after="0"/>
        <w:jc w:val="both"/>
        <w:rPr>
          <w:rFonts w:ascii="Sylfaen" w:hAnsi="Sylfaen" w:cs="Sylfaen"/>
          <w:lang w:val="ka-GE"/>
        </w:rPr>
      </w:pPr>
    </w:p>
    <w:p w:rsidR="00287462" w:rsidRDefault="00287462" w:rsidP="002D1162">
      <w:pPr>
        <w:pStyle w:val="ListParagraph"/>
        <w:spacing w:line="252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2D1162">
        <w:rPr>
          <w:rFonts w:ascii="Sylfaen" w:hAnsi="Sylfaen"/>
          <w:lang w:val="ka-GE"/>
        </w:rPr>
        <w:tab/>
      </w:r>
    </w:p>
    <w:p w:rsidR="00E10FD6" w:rsidRPr="00EF7F6A" w:rsidRDefault="00E10FD6" w:rsidP="008C1EB6">
      <w:pPr>
        <w:pStyle w:val="Heading2"/>
        <w:numPr>
          <w:ilvl w:val="0"/>
          <w:numId w:val="30"/>
        </w:numPr>
        <w:spacing w:after="240"/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</w:pPr>
      <w:bookmarkStart w:id="5" w:name="_Toc430344531"/>
      <w:bookmarkStart w:id="6" w:name="_Toc496882318"/>
      <w:bookmarkStart w:id="7" w:name="_Toc526354325"/>
      <w:r w:rsidRPr="00EF7F6A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ზოგადი</w:t>
      </w:r>
      <w:r w:rsidRPr="00EF7F6A">
        <w:rPr>
          <w:color w:val="1F4E79" w:themeColor="accent1" w:themeShade="80"/>
          <w:sz w:val="24"/>
          <w:szCs w:val="24"/>
          <w:lang w:val="ka-GE"/>
        </w:rPr>
        <w:t xml:space="preserve"> </w:t>
      </w:r>
      <w:r w:rsidRPr="00EF7F6A">
        <w:rPr>
          <w:rFonts w:ascii="Sylfaen" w:hAnsi="Sylfaen" w:cs="Sylfaen"/>
          <w:color w:val="1F4E79" w:themeColor="accent1" w:themeShade="80"/>
          <w:sz w:val="24"/>
          <w:szCs w:val="24"/>
          <w:lang w:val="ka-GE"/>
        </w:rPr>
        <w:t>ინფორმაცია</w:t>
      </w:r>
      <w:bookmarkEnd w:id="1"/>
      <w:bookmarkEnd w:id="5"/>
      <w:bookmarkEnd w:id="6"/>
      <w:bookmarkEnd w:id="7"/>
    </w:p>
    <w:p w:rsidR="002D1162" w:rsidRPr="00E422EB" w:rsidRDefault="002D1162" w:rsidP="008C1EB6">
      <w:pPr>
        <w:tabs>
          <w:tab w:val="left" w:pos="0"/>
          <w:tab w:val="left" w:pos="90"/>
        </w:tabs>
        <w:jc w:val="both"/>
        <w:rPr>
          <w:rFonts w:ascii="Sylfaen" w:hAnsi="Sylfaen"/>
        </w:rPr>
      </w:pPr>
      <w:r w:rsidRPr="001F7EBE">
        <w:rPr>
          <w:rFonts w:ascii="Sylfaen" w:hAnsi="Sylfaen"/>
          <w:lang w:val="ka-GE"/>
        </w:rPr>
        <w:t xml:space="preserve">სს „კრედო ბანკი“  სწრაფად მზარდი ორგანიზაციაა, რომელიც წარმატებით ფუნქციონირებს  საქართველოს 11 რეგიონში და დღესდღეობით მოიცავს </w:t>
      </w:r>
      <w:r w:rsidR="000969A5">
        <w:rPr>
          <w:rFonts w:ascii="Sylfaen" w:hAnsi="Sylfaen"/>
        </w:rPr>
        <w:t>68</w:t>
      </w:r>
      <w:r w:rsidR="001C0ED2">
        <w:rPr>
          <w:rFonts w:ascii="Sylfaen" w:hAnsi="Sylfaen"/>
        </w:rPr>
        <w:t xml:space="preserve"> </w:t>
      </w:r>
      <w:r w:rsidR="001C0ED2">
        <w:rPr>
          <w:rFonts w:ascii="Sylfaen" w:hAnsi="Sylfaen"/>
          <w:lang w:val="ka-GE"/>
        </w:rPr>
        <w:t>სერვისცენტრს.</w:t>
      </w:r>
    </w:p>
    <w:p w:rsidR="002D1162" w:rsidRDefault="001C6C59" w:rsidP="002D1162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7B3BA7">
        <w:rPr>
          <w:rFonts w:ascii="Sylfaen" w:hAnsi="Sylfaen"/>
          <w:lang w:val="ka-GE"/>
        </w:rPr>
        <w:t xml:space="preserve">გაცნობებთ, რომ </w:t>
      </w:r>
      <w:r w:rsidR="00287462">
        <w:rPr>
          <w:rFonts w:ascii="Sylfaen" w:hAnsi="Sylfaen"/>
          <w:lang w:val="ka-GE"/>
        </w:rPr>
        <w:t xml:space="preserve"> </w:t>
      </w:r>
      <w:r w:rsidR="002D1162" w:rsidRPr="001F7EBE">
        <w:rPr>
          <w:rFonts w:ascii="Sylfaen" w:hAnsi="Sylfaen"/>
          <w:lang w:val="ka-GE"/>
        </w:rPr>
        <w:t>კრედო ბანკ</w:t>
      </w:r>
      <w:r w:rsidR="002D1162">
        <w:rPr>
          <w:rFonts w:ascii="Sylfaen" w:hAnsi="Sylfaen"/>
          <w:lang w:val="ka-GE"/>
        </w:rPr>
        <w:t xml:space="preserve">ი </w:t>
      </w:r>
      <w:r w:rsidRPr="007B3BA7">
        <w:rPr>
          <w:rFonts w:ascii="Sylfaen" w:hAnsi="Sylfaen"/>
          <w:lang w:val="ka-GE"/>
        </w:rPr>
        <w:t xml:space="preserve">აცხადებს ტენდერს </w:t>
      </w:r>
      <w:r w:rsidR="002D1162">
        <w:rPr>
          <w:rFonts w:ascii="Sylfaen" w:hAnsi="Sylfaen"/>
          <w:lang w:val="ka-GE"/>
        </w:rPr>
        <w:t xml:space="preserve">ავტომანქანის </w:t>
      </w:r>
      <w:r w:rsidR="003D63AA">
        <w:rPr>
          <w:rFonts w:ascii="Sylfaen" w:hAnsi="Sylfaen"/>
          <w:b/>
          <w:lang w:val="ka-GE"/>
        </w:rPr>
        <w:t xml:space="preserve">საბურავების </w:t>
      </w:r>
      <w:r w:rsidR="008C55B0">
        <w:rPr>
          <w:rFonts w:ascii="Sylfaen" w:hAnsi="Sylfaen"/>
          <w:b/>
          <w:lang w:val="ka-GE"/>
        </w:rPr>
        <w:t xml:space="preserve">შესყიდვის შესახებ </w:t>
      </w:r>
      <w:r w:rsidR="00837449">
        <w:rPr>
          <w:rFonts w:ascii="Sylfaen" w:hAnsi="Sylfaen"/>
          <w:lang w:val="ka-GE"/>
        </w:rPr>
        <w:t xml:space="preserve">და იწვევს </w:t>
      </w:r>
      <w:r w:rsidR="003D63AA">
        <w:rPr>
          <w:rFonts w:ascii="Sylfaen" w:hAnsi="Sylfaen"/>
          <w:lang w:val="ka-GE"/>
        </w:rPr>
        <w:t xml:space="preserve"> </w:t>
      </w:r>
      <w:r w:rsidR="005C048A">
        <w:rPr>
          <w:rFonts w:ascii="Sylfaen" w:hAnsi="Sylfaen"/>
          <w:lang w:val="ka-GE"/>
        </w:rPr>
        <w:t xml:space="preserve"> </w:t>
      </w:r>
      <w:r w:rsidR="00837449">
        <w:rPr>
          <w:rFonts w:ascii="Sylfaen" w:hAnsi="Sylfaen"/>
          <w:lang w:val="ka-GE"/>
        </w:rPr>
        <w:t xml:space="preserve">დაინტერესებულ </w:t>
      </w:r>
      <w:r w:rsidR="002D1162" w:rsidRPr="001F7EBE">
        <w:rPr>
          <w:rFonts w:ascii="Sylfaen" w:hAnsi="Sylfaen"/>
          <w:lang w:val="ka-GE"/>
        </w:rPr>
        <w:t>პირებს/კომპანიებს ღია კონკურენტუნარიან ტენდერში მონაწილეობის მისაღებად.</w:t>
      </w:r>
    </w:p>
    <w:p w:rsidR="001F7262" w:rsidRDefault="001F7262" w:rsidP="002D1162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:rsidR="001F7262" w:rsidRPr="001F7EBE" w:rsidRDefault="001F7262" w:rsidP="002D1162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:rsidR="009A6D0E" w:rsidRPr="00EF7F6A" w:rsidRDefault="003D63AA" w:rsidP="008C1EB6">
      <w:pPr>
        <w:pStyle w:val="Heading2"/>
        <w:numPr>
          <w:ilvl w:val="0"/>
          <w:numId w:val="30"/>
        </w:numPr>
        <w:spacing w:after="240"/>
        <w:jc w:val="both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8" w:name="_Toc422608345"/>
      <w:bookmarkStart w:id="9" w:name="_Toc430344532"/>
      <w:bookmarkStart w:id="10" w:name="_Toc496882319"/>
      <w:bookmarkStart w:id="11" w:name="_Toc526354326"/>
      <w:r w:rsidRPr="00EF7F6A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EF7F6A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</w:t>
      </w:r>
      <w:bookmarkEnd w:id="8"/>
      <w:bookmarkEnd w:id="9"/>
      <w:bookmarkEnd w:id="10"/>
      <w:bookmarkEnd w:id="11"/>
    </w:p>
    <w:p w:rsidR="009A6D0E" w:rsidRPr="006A76DD" w:rsidRDefault="009A6D0E" w:rsidP="008C1EB6">
      <w:pPr>
        <w:tabs>
          <w:tab w:val="left" w:pos="0"/>
        </w:tabs>
        <w:jc w:val="both"/>
        <w:rPr>
          <w:rFonts w:ascii="Sylfaen" w:hAnsi="Sylfaen"/>
          <w:b/>
          <w:u w:val="single"/>
          <w:lang w:val="ka-GE"/>
        </w:rPr>
      </w:pPr>
      <w:r w:rsidRPr="006A76DD">
        <w:rPr>
          <w:rFonts w:ascii="Sylfaen" w:hAnsi="Sylfaen"/>
          <w:u w:val="single"/>
          <w:lang w:val="ka-GE"/>
        </w:rPr>
        <w:t>წინამდებარე ტენდერის შესყიდვის ობიექტია</w:t>
      </w:r>
      <w:r w:rsidRPr="006A76DD">
        <w:rPr>
          <w:rFonts w:ascii="Sylfaen" w:hAnsi="Sylfaen"/>
          <w:b/>
          <w:u w:val="single"/>
          <w:lang w:val="ka-GE"/>
        </w:rPr>
        <w:t>:</w:t>
      </w:r>
    </w:p>
    <w:p w:rsidR="009A6D0E" w:rsidRPr="00F33562" w:rsidRDefault="009A6D0E" w:rsidP="009A6D0E">
      <w:pPr>
        <w:pStyle w:val="ListParagraph"/>
        <w:numPr>
          <w:ilvl w:val="0"/>
          <w:numId w:val="20"/>
        </w:numPr>
        <w:tabs>
          <w:tab w:val="left" w:pos="0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ავტომანქანის საბურავები</w:t>
      </w:r>
      <w:r w:rsidR="008C55B0">
        <w:rPr>
          <w:rFonts w:ascii="Sylfaen" w:hAnsi="Sylfaen"/>
          <w:b/>
          <w:lang w:val="ka-GE"/>
        </w:rPr>
        <w:t xml:space="preserve">ს შესყიდვა </w:t>
      </w:r>
      <w:r w:rsidR="00A25779">
        <w:rPr>
          <w:rFonts w:ascii="Sylfaen" w:hAnsi="Sylfaen"/>
          <w:b/>
          <w:lang w:val="ka-GE"/>
        </w:rPr>
        <w:t xml:space="preserve">თანმდევი მომსახურებით </w:t>
      </w:r>
      <w:r w:rsidR="008C55B0">
        <w:rPr>
          <w:rFonts w:ascii="Sylfaen" w:hAnsi="Sylfaen"/>
          <w:b/>
          <w:lang w:val="ka-GE"/>
        </w:rPr>
        <w:t xml:space="preserve">- </w:t>
      </w:r>
      <w:r w:rsidR="008C55B0" w:rsidRPr="007B3BA7">
        <w:rPr>
          <w:rFonts w:ascii="Sylfaen" w:hAnsi="Sylfaen"/>
          <w:lang w:val="ka-GE"/>
        </w:rPr>
        <w:t>კრედო</w:t>
      </w:r>
      <w:r w:rsidR="008C55B0">
        <w:rPr>
          <w:rFonts w:ascii="Sylfaen" w:hAnsi="Sylfaen"/>
          <w:lang w:val="ka-GE"/>
        </w:rPr>
        <w:t xml:space="preserve"> ბანკი</w:t>
      </w:r>
      <w:r w:rsidR="008C55B0" w:rsidRPr="007B3BA7">
        <w:rPr>
          <w:rFonts w:ascii="Sylfaen" w:hAnsi="Sylfaen"/>
          <w:lang w:val="ka-GE"/>
        </w:rPr>
        <w:t xml:space="preserve">ს </w:t>
      </w:r>
      <w:r w:rsidR="008C55B0">
        <w:rPr>
          <w:rFonts w:ascii="Sylfaen" w:hAnsi="Sylfaen"/>
          <w:lang w:val="ka-GE"/>
        </w:rPr>
        <w:t>საკუთრებაში არსებული ავტომანქანებისთვის</w:t>
      </w:r>
      <w:r w:rsidR="008C55B0">
        <w:rPr>
          <w:rFonts w:ascii="Sylfaen" w:hAnsi="Sylfaen"/>
        </w:rPr>
        <w:t>,</w:t>
      </w:r>
      <w:r w:rsidR="008C55B0">
        <w:rPr>
          <w:rFonts w:ascii="Sylfaen" w:hAnsi="Sylfaen"/>
          <w:lang w:val="ka-GE"/>
        </w:rPr>
        <w:t xml:space="preserve"> რომელიც   განაწილებულია თბილისსა და რეგიონებში.</w:t>
      </w:r>
    </w:p>
    <w:p w:rsidR="009A6D0E" w:rsidRDefault="00EB6A29" w:rsidP="00EB6A29">
      <w:pPr>
        <w:tabs>
          <w:tab w:val="left" w:pos="0"/>
        </w:tabs>
        <w:jc w:val="both"/>
        <w:rPr>
          <w:rFonts w:ascii="Sylfaen" w:hAnsi="Sylfaen"/>
          <w:u w:val="single"/>
          <w:lang w:val="ka-GE"/>
        </w:rPr>
      </w:pPr>
      <w:r w:rsidRPr="006A76DD">
        <w:rPr>
          <w:rFonts w:ascii="Sylfaen" w:hAnsi="Sylfaen"/>
          <w:u w:val="single"/>
          <w:lang w:val="ka-GE"/>
        </w:rPr>
        <w:t xml:space="preserve">შესყიდვის </w:t>
      </w:r>
      <w:r w:rsidR="005D711A">
        <w:rPr>
          <w:rFonts w:ascii="Sylfaen" w:hAnsi="Sylfaen"/>
          <w:u w:val="single"/>
          <w:lang w:val="ka-GE"/>
        </w:rPr>
        <w:t>დეტალები:</w:t>
      </w:r>
    </w:p>
    <w:p w:rsidR="00B713E7" w:rsidRPr="00453035" w:rsidRDefault="00B713E7" w:rsidP="00B713E7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Sylfaen" w:hAnsi="Sylfaen"/>
          <w:u w:val="single"/>
          <w:lang w:val="ka-GE"/>
        </w:rPr>
      </w:pPr>
      <w:r w:rsidRPr="00453035">
        <w:rPr>
          <w:rFonts w:ascii="Sylfaen" w:hAnsi="Sylfaen"/>
          <w:lang w:val="ka-GE"/>
        </w:rPr>
        <w:t>შესყიდვის საჭიროების დადგომის დროს, კრედო ბანკის წარმომადგენელი გამარჯვებულ კომპანიას</w:t>
      </w:r>
      <w:r w:rsidR="00C915D0">
        <w:rPr>
          <w:rFonts w:ascii="Sylfaen" w:hAnsi="Sylfaen"/>
          <w:lang w:val="ka-GE"/>
        </w:rPr>
        <w:t xml:space="preserve">თან </w:t>
      </w:r>
      <w:r w:rsidRPr="00453035">
        <w:rPr>
          <w:rFonts w:ascii="Sylfaen" w:hAnsi="Sylfaen"/>
          <w:lang w:val="ka-GE"/>
        </w:rPr>
        <w:t xml:space="preserve"> </w:t>
      </w:r>
      <w:r w:rsidR="00C915D0">
        <w:rPr>
          <w:rFonts w:ascii="Sylfaen" w:hAnsi="Sylfaen"/>
          <w:lang w:val="ka-GE"/>
        </w:rPr>
        <w:t>ა</w:t>
      </w:r>
      <w:r w:rsidRPr="00453035">
        <w:rPr>
          <w:rFonts w:ascii="Sylfaen" w:hAnsi="Sylfaen"/>
          <w:lang w:val="ka-GE"/>
        </w:rPr>
        <w:t xml:space="preserve">გზავნის დეტალურ მოთხოვნას </w:t>
      </w:r>
      <w:r w:rsidR="00671807" w:rsidRPr="00453035">
        <w:rPr>
          <w:rFonts w:ascii="Sylfaen" w:hAnsi="Sylfaen"/>
          <w:lang w:val="ka-GE"/>
        </w:rPr>
        <w:t>საბურავის შესყიდვის შესახებ</w:t>
      </w:r>
      <w:r w:rsidR="005D711A" w:rsidRPr="00453035">
        <w:rPr>
          <w:rFonts w:ascii="Sylfaen" w:hAnsi="Sylfaen"/>
          <w:lang w:val="ka-GE"/>
        </w:rPr>
        <w:t xml:space="preserve"> მეილის საშუალებით</w:t>
      </w:r>
      <w:r w:rsidR="00671807" w:rsidRPr="00453035">
        <w:rPr>
          <w:rFonts w:ascii="Sylfaen" w:hAnsi="Sylfaen"/>
          <w:lang w:val="ka-GE"/>
        </w:rPr>
        <w:t>;</w:t>
      </w:r>
    </w:p>
    <w:p w:rsidR="005D711A" w:rsidRPr="00453035" w:rsidRDefault="005D711A" w:rsidP="00B713E7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Sylfaen" w:hAnsi="Sylfaen"/>
          <w:u w:val="single"/>
          <w:lang w:val="ka-GE"/>
        </w:rPr>
      </w:pPr>
      <w:r w:rsidRPr="00453035">
        <w:rPr>
          <w:rFonts w:ascii="Sylfaen" w:hAnsi="Sylfaen"/>
          <w:lang w:val="ka-GE"/>
        </w:rPr>
        <w:t xml:space="preserve">გამარჯვებული კომპანია ახდენს მოთხოვნის დასტურს და მომსახურების გაწევას შეთანხმებულ </w:t>
      </w:r>
      <w:r w:rsidR="001F7262" w:rsidRPr="00453035">
        <w:rPr>
          <w:rFonts w:ascii="Sylfaen" w:hAnsi="Sylfaen"/>
          <w:b/>
          <w:u w:val="single"/>
          <w:lang w:val="ka-GE"/>
        </w:rPr>
        <w:t>რეგიონსა და ვადებში;</w:t>
      </w:r>
    </w:p>
    <w:p w:rsidR="001F7262" w:rsidRPr="00453035" w:rsidRDefault="001F7262" w:rsidP="00B713E7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Sylfaen" w:hAnsi="Sylfaen"/>
          <w:u w:val="single"/>
          <w:lang w:val="ka-GE"/>
        </w:rPr>
      </w:pPr>
      <w:r w:rsidRPr="00453035">
        <w:rPr>
          <w:rFonts w:ascii="Sylfaen" w:hAnsi="Sylfaen"/>
          <w:lang w:val="ka-GE"/>
        </w:rPr>
        <w:t>კრედო ბანკი გამარჯვებული კომპანიისგან განახორციელებს დანართ №1-ში წარმოდგენილი სხვადასხვა სპეციფიკაციის საბურავების შესყიდვას თანმდევი მომსახურებით 1 წლის განმავლობაში</w:t>
      </w:r>
      <w:r w:rsidR="00A25779" w:rsidRPr="00453035">
        <w:rPr>
          <w:rFonts w:ascii="Sylfaen" w:hAnsi="Sylfaen"/>
          <w:lang w:val="ka-GE"/>
        </w:rPr>
        <w:t>;</w:t>
      </w:r>
    </w:p>
    <w:p w:rsidR="00B15D5F" w:rsidRPr="00B15D5F" w:rsidRDefault="00671807" w:rsidP="00B15D5F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Sylfaen" w:hAnsi="Sylfaen"/>
          <w:u w:val="single"/>
          <w:lang w:val="ka-GE"/>
        </w:rPr>
      </w:pPr>
      <w:r w:rsidRPr="00453035">
        <w:rPr>
          <w:rFonts w:ascii="Sylfaen" w:hAnsi="Sylfaen"/>
          <w:lang w:val="ka-GE"/>
        </w:rPr>
        <w:t>კრედო ბანკი</w:t>
      </w:r>
      <w:r w:rsidRPr="00B15D5F">
        <w:rPr>
          <w:rFonts w:ascii="Sylfaen" w:hAnsi="Sylfaen"/>
          <w:lang w:val="ka-GE"/>
        </w:rPr>
        <w:t xml:space="preserve"> ახორციელებს ზამთარი/ზაფხულის სეზონების საბურავების შესყიდვას; კომპანია არ გეგმავს</w:t>
      </w:r>
      <w:r w:rsidR="00B15D5F" w:rsidRPr="00B15D5F">
        <w:rPr>
          <w:rFonts w:ascii="Sylfaen" w:hAnsi="Sylfaen"/>
          <w:lang w:val="ka-GE"/>
        </w:rPr>
        <w:t xml:space="preserve"> მეორადი, ასევე</w:t>
      </w:r>
      <w:r w:rsidRPr="00B15D5F">
        <w:rPr>
          <w:rFonts w:ascii="Sylfaen" w:hAnsi="Sylfaen"/>
          <w:lang w:val="ka-GE"/>
        </w:rPr>
        <w:t xml:space="preserve"> </w:t>
      </w:r>
      <w:r w:rsidR="001F7262" w:rsidRPr="00B15D5F">
        <w:rPr>
          <w:rFonts w:ascii="Sylfaen" w:hAnsi="Sylfaen"/>
          <w:lang w:val="ka-GE"/>
        </w:rPr>
        <w:t>‘</w:t>
      </w:r>
      <w:r w:rsidRPr="00B15D5F">
        <w:rPr>
          <w:rFonts w:ascii="Sylfaen" w:hAnsi="Sylfaen"/>
        </w:rPr>
        <w:t>all season</w:t>
      </w:r>
      <w:r w:rsidR="001F7262" w:rsidRPr="00B15D5F">
        <w:rPr>
          <w:rFonts w:ascii="Sylfaen" w:hAnsi="Sylfaen"/>
          <w:lang w:val="ka-GE"/>
        </w:rPr>
        <w:t>’</w:t>
      </w:r>
      <w:r w:rsidRPr="00B15D5F">
        <w:rPr>
          <w:rFonts w:ascii="Sylfaen" w:hAnsi="Sylfaen"/>
          <w:lang w:val="ka-GE"/>
        </w:rPr>
        <w:t>-</w:t>
      </w:r>
      <w:r w:rsidR="001F7262" w:rsidRPr="00B15D5F">
        <w:rPr>
          <w:rFonts w:ascii="Sylfaen" w:hAnsi="Sylfaen"/>
          <w:lang w:val="ka-GE"/>
        </w:rPr>
        <w:t>ი</w:t>
      </w:r>
      <w:r w:rsidRPr="00B15D5F">
        <w:rPr>
          <w:rFonts w:ascii="Sylfaen" w:hAnsi="Sylfaen"/>
          <w:lang w:val="ka-GE"/>
        </w:rPr>
        <w:t>ს საბურავების შესყიდვას, ამიტომ ასეთ საბურავებზე შე</w:t>
      </w:r>
      <w:r w:rsidR="00C915D0">
        <w:rPr>
          <w:rFonts w:ascii="Sylfaen" w:hAnsi="Sylfaen"/>
          <w:lang w:val="ka-GE"/>
        </w:rPr>
        <w:t>მოთავაზებები ამ ეტაპზე არ განიხილება</w:t>
      </w:r>
      <w:r w:rsidRPr="00B15D5F">
        <w:rPr>
          <w:rFonts w:ascii="Sylfaen" w:hAnsi="Sylfaen"/>
          <w:lang w:val="ka-GE"/>
        </w:rPr>
        <w:t>;</w:t>
      </w:r>
    </w:p>
    <w:p w:rsidR="00671807" w:rsidRPr="00671807" w:rsidRDefault="00671807" w:rsidP="00B713E7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Sylfaen" w:hAnsi="Sylfaen"/>
          <w:u w:val="single"/>
          <w:lang w:val="ka-GE"/>
        </w:rPr>
      </w:pPr>
      <w:r w:rsidRPr="00BF7034">
        <w:rPr>
          <w:rFonts w:ascii="Sylfaen" w:hAnsi="Sylfaen"/>
          <w:b/>
          <w:lang w:val="ka-GE"/>
        </w:rPr>
        <w:t>მოცემული ტენდერის ფარგლებში</w:t>
      </w:r>
      <w:r w:rsidR="005D711A" w:rsidRPr="00BF7034">
        <w:rPr>
          <w:rFonts w:ascii="Sylfaen" w:hAnsi="Sylfaen"/>
          <w:b/>
          <w:lang w:val="ka-GE"/>
        </w:rPr>
        <w:t>,</w:t>
      </w:r>
      <w:r w:rsidRPr="00BF7034">
        <w:rPr>
          <w:rFonts w:ascii="Sylfaen" w:hAnsi="Sylfaen"/>
          <w:b/>
          <w:lang w:val="ka-GE"/>
        </w:rPr>
        <w:t xml:space="preserve"> კრედო ბანკს უკვე დაგეგმილი აქვს</w:t>
      </w:r>
      <w:r w:rsidR="00453035" w:rsidRPr="00BF7034">
        <w:rPr>
          <w:rFonts w:ascii="Sylfaen" w:hAnsi="Sylfaen"/>
          <w:b/>
        </w:rPr>
        <w:t xml:space="preserve"> </w:t>
      </w:r>
      <w:r w:rsidRPr="00BF7034">
        <w:rPr>
          <w:rFonts w:ascii="Sylfaen" w:hAnsi="Sylfaen"/>
          <w:b/>
          <w:lang w:val="ka-GE"/>
        </w:rPr>
        <w:t>ზამთრის საბურავების პირველადი შესასყიდი რაოდენობა</w:t>
      </w:r>
      <w:r w:rsidR="00453035" w:rsidRPr="00BF7034">
        <w:rPr>
          <w:rFonts w:ascii="Sylfaen" w:hAnsi="Sylfaen"/>
          <w:b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BF7034">
        <w:rPr>
          <w:rFonts w:ascii="Sylfaen" w:hAnsi="Sylfaen"/>
          <w:lang w:val="ka-GE"/>
        </w:rPr>
        <w:t xml:space="preserve">შესასყიდი საბურავების შესახებ </w:t>
      </w:r>
      <w:r w:rsidR="00453035">
        <w:rPr>
          <w:rFonts w:ascii="Sylfaen" w:hAnsi="Sylfaen"/>
          <w:lang w:val="ka-GE"/>
        </w:rPr>
        <w:t xml:space="preserve">დეტალური ინფორმაცია </w:t>
      </w:r>
      <w:r>
        <w:rPr>
          <w:rFonts w:ascii="Sylfaen" w:hAnsi="Sylfaen"/>
          <w:lang w:val="ka-GE"/>
        </w:rPr>
        <w:t>იხ</w:t>
      </w:r>
      <w:r w:rsidR="00453035">
        <w:rPr>
          <w:rFonts w:ascii="Sylfaen" w:hAnsi="Sylfaen"/>
          <w:lang w:val="ka-GE"/>
        </w:rPr>
        <w:t>ილეთ ქვემოთ მოცემულ ცხრილში:</w:t>
      </w:r>
    </w:p>
    <w:tbl>
      <w:tblPr>
        <w:tblW w:w="7645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1445"/>
        <w:gridCol w:w="2411"/>
        <w:gridCol w:w="2809"/>
      </w:tblGrid>
      <w:tr w:rsidR="006E30CB" w:rsidRPr="001F7262" w:rsidTr="00CA7F2C">
        <w:trPr>
          <w:trHeight w:val="465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0CB" w:rsidRPr="00531651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</w:tcPr>
          <w:p w:rsid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ზამთრის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საბურავის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ერთეული ცალი</w:t>
            </w:r>
          </w:p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0CB" w:rsidRP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რეგიონი/ქალაქი</w:t>
            </w:r>
          </w:p>
        </w:tc>
      </w:tr>
      <w:tr w:rsidR="006E30CB" w:rsidRPr="001F7262" w:rsidTr="00CA7F2C">
        <w:trPr>
          <w:trHeight w:val="300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0CB" w:rsidRPr="001F7262" w:rsidRDefault="006E30CB" w:rsidP="006E3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175/65/R14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თბილისი</w:t>
            </w:r>
          </w:p>
        </w:tc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175/70/R14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წნორი</w:t>
            </w:r>
          </w:p>
        </w:tc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185/65/R14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ქედა/ხაშური</w:t>
            </w:r>
          </w:p>
        </w:tc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185/70/R14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ჩხოროწყუ/ბოლნისი</w:t>
            </w:r>
          </w:p>
        </w:tc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185/65/R15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ჩოხატაური</w:t>
            </w:r>
          </w:p>
        </w:tc>
      </w:tr>
      <w:tr w:rsidR="006E30CB" w:rsidRPr="001F7262" w:rsidTr="00CA7F2C">
        <w:trPr>
          <w:trHeight w:val="27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195/65/R15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3A0355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3A0355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გორი/რუსთავი/სენაკი/ოზურგეთი/თეთრიწყარო</w:t>
            </w:r>
            <w:r w:rsidR="003A0355">
              <w:rPr>
                <w:rFonts w:ascii="Sylfaen" w:eastAsia="Times New Roman" w:hAnsi="Sylfaen" w:cs="Times New Roman"/>
                <w:color w:val="000000"/>
                <w:sz w:val="18"/>
              </w:rPr>
              <w:t>;</w:t>
            </w:r>
            <w:r w:rsidR="003A0355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გურჯაანი</w:t>
            </w:r>
          </w:p>
        </w:tc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205/55/R16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6E30CB" w:rsidRDefault="006E30CB" w:rsidP="006E30C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დედოფლისწყარო/წალენჯიხა/თბილისი</w:t>
            </w:r>
          </w:p>
        </w:tc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205/60/R16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355" w:rsidRPr="003A0355" w:rsidRDefault="006E30CB" w:rsidP="003A03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თბილისი</w:t>
            </w:r>
            <w:r w:rsidR="003A0355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;ნინოწმინდა</w:t>
            </w:r>
          </w:p>
        </w:tc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235/60/R16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თიანეთი</w:t>
            </w:r>
          </w:p>
        </w:tc>
        <w:bookmarkStart w:id="12" w:name="_GoBack"/>
        <w:bookmarkEnd w:id="12"/>
      </w:tr>
      <w:tr w:rsidR="006E30CB" w:rsidRPr="001F7262" w:rsidTr="00CA7F2C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BC3">
              <w:rPr>
                <w:rFonts w:ascii="Calibri" w:eastAsia="Times New Roman" w:hAnsi="Calibri" w:cs="Times New Roman"/>
                <w:color w:val="000000"/>
              </w:rPr>
              <w:t>215/55/R17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CB" w:rsidRPr="00F20BC3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CB" w:rsidRPr="006E30CB" w:rsidRDefault="006E30CB" w:rsidP="006E30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</w:pPr>
            <w:r w:rsidRPr="006E30CB">
              <w:rPr>
                <w:rFonts w:ascii="Sylfaen" w:eastAsia="Times New Roman" w:hAnsi="Sylfaen" w:cs="Times New Roman"/>
                <w:color w:val="000000"/>
                <w:sz w:val="18"/>
                <w:lang w:val="ka-GE"/>
              </w:rPr>
              <w:t>თბილისი</w:t>
            </w:r>
          </w:p>
        </w:tc>
      </w:tr>
      <w:tr w:rsidR="006E30CB" w:rsidRPr="001F7262" w:rsidTr="00CA7F2C">
        <w:trPr>
          <w:gridAfter w:val="1"/>
          <w:wAfter w:w="2809" w:type="dxa"/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F7262">
              <w:rPr>
                <w:rFonts w:ascii="Sylfaen" w:eastAsia="Times New Roman" w:hAnsi="Sylfaen" w:cs="Sylfaen"/>
                <w:b/>
                <w:bCs/>
                <w:color w:val="000000"/>
              </w:rPr>
              <w:t>ჯამი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E30CB" w:rsidRPr="001F7262" w:rsidRDefault="006E30CB" w:rsidP="006E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</w:tbl>
    <w:p w:rsidR="00EF7F6A" w:rsidRPr="001F7EBE" w:rsidRDefault="00EF7F6A" w:rsidP="00EF7F6A">
      <w:pPr>
        <w:pStyle w:val="Heading2"/>
        <w:numPr>
          <w:ilvl w:val="0"/>
          <w:numId w:val="25"/>
        </w:numPr>
        <w:tabs>
          <w:tab w:val="left" w:pos="0"/>
        </w:tabs>
        <w:spacing w:after="240"/>
        <w:jc w:val="both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3" w:name="_Toc495079666"/>
      <w:bookmarkStart w:id="14" w:name="_Toc496707188"/>
      <w:bookmarkStart w:id="15" w:name="_Toc496716543"/>
      <w:bookmarkStart w:id="16" w:name="_Toc526354327"/>
      <w:bookmarkStart w:id="17" w:name="_Toc422608347"/>
      <w:bookmarkStart w:id="18" w:name="_Toc430344534"/>
      <w:bookmarkStart w:id="19" w:name="_Toc496882321"/>
      <w:r w:rsidRPr="001F7EBE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აუცილებელი მოთხოვნები</w:t>
      </w:r>
      <w:bookmarkEnd w:id="13"/>
      <w:bookmarkEnd w:id="14"/>
      <w:bookmarkEnd w:id="15"/>
      <w:bookmarkEnd w:id="16"/>
    </w:p>
    <w:p w:rsidR="00EF7F6A" w:rsidRDefault="00EF7F6A" w:rsidP="008073A4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/>
          <w:lang w:val="ka-GE"/>
        </w:rPr>
        <w:t>ფასების მოწოდება ხდება დანართი №1</w:t>
      </w:r>
      <w:r w:rsidR="001F7262">
        <w:rPr>
          <w:rFonts w:ascii="Sylfaen" w:hAnsi="Sylfaen"/>
          <w:lang w:val="ka-GE"/>
        </w:rPr>
        <w:t xml:space="preserve"> -</w:t>
      </w:r>
      <w:r w:rsidRPr="001F7EBE">
        <w:rPr>
          <w:rFonts w:ascii="Sylfaen" w:hAnsi="Sylfaen"/>
          <w:lang w:val="ka-GE"/>
        </w:rPr>
        <w:t xml:space="preserve"> ხარჯთაღრიცხვის მიხედვით (</w:t>
      </w:r>
      <w:r w:rsidRPr="001F7EBE">
        <w:rPr>
          <w:rFonts w:ascii="Sylfaen" w:hAnsi="Sylfaen" w:cs="Sylfaen"/>
          <w:lang w:val="ka-GE"/>
        </w:rPr>
        <w:t>ხელმოწერილი და ბეჭდით დამოწმებული უფლებამოსილი პირის მიერ);</w:t>
      </w:r>
    </w:p>
    <w:p w:rsidR="00EF7F6A" w:rsidRDefault="00EF7F6A" w:rsidP="008073A4">
      <w:pPr>
        <w:pStyle w:val="ListParagraph"/>
        <w:numPr>
          <w:ilvl w:val="1"/>
          <w:numId w:val="22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აუცილებელია მოგვაწოდოთ ხარჯთაღრიცხვის დანართი, ასევე </w:t>
      </w:r>
      <w:r>
        <w:rPr>
          <w:rFonts w:ascii="Sylfaen" w:hAnsi="Sylfaen" w:cs="Sylfaen"/>
        </w:rPr>
        <w:t>excel</w:t>
      </w:r>
      <w:r>
        <w:rPr>
          <w:rFonts w:ascii="Sylfaen" w:hAnsi="Sylfaen" w:cs="Sylfaen"/>
          <w:lang w:val="ka-GE"/>
        </w:rPr>
        <w:t>-ის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ფაილითაც;</w:t>
      </w:r>
    </w:p>
    <w:p w:rsidR="00A25779" w:rsidRPr="00351D57" w:rsidRDefault="00EF7F6A" w:rsidP="008073A4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 w:cs="Sylfaen"/>
          <w:lang w:val="ka-GE"/>
        </w:rPr>
        <w:t xml:space="preserve">წინადადებაში მითითებული ფასი გამოსახული უნდა იყოს ლარში, </w:t>
      </w:r>
      <w:r w:rsidRPr="001F7EBE">
        <w:rPr>
          <w:rFonts w:ascii="Sylfaen" w:hAnsi="Sylfaen" w:cs="Sylfaen"/>
          <w:b/>
          <w:lang w:val="ka-GE"/>
        </w:rPr>
        <w:t xml:space="preserve"> </w:t>
      </w:r>
      <w:r w:rsidRPr="001F7EBE">
        <w:rPr>
          <w:rFonts w:ascii="Sylfaen" w:hAnsi="Sylfaen" w:cs="Sylfaen"/>
          <w:lang w:val="ka-GE"/>
        </w:rPr>
        <w:t>საქართველოს კანონმდებლობით გათვალისწინებული ყველა შესაძლო გადასახადის ჩათვლით</w:t>
      </w:r>
      <w:r>
        <w:rPr>
          <w:rFonts w:ascii="Sylfaen" w:hAnsi="Sylfaen" w:cs="Sylfaen"/>
          <w:lang w:val="ka-GE"/>
        </w:rPr>
        <w:t xml:space="preserve"> (მათ შორის დღგ);</w:t>
      </w:r>
    </w:p>
    <w:p w:rsidR="001F7262" w:rsidRDefault="001F7262" w:rsidP="008073A4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rFonts w:ascii="Sylfaen" w:hAnsi="Sylfaen"/>
          <w:lang w:val="ka-GE"/>
        </w:rPr>
      </w:pPr>
      <w:r w:rsidRPr="005D711A">
        <w:rPr>
          <w:rFonts w:ascii="Sylfaen" w:hAnsi="Sylfaen"/>
          <w:lang w:val="ka-GE"/>
        </w:rPr>
        <w:t xml:space="preserve">ტენდერში მონაწილე კომპანიებმა </w:t>
      </w:r>
      <w:r>
        <w:rPr>
          <w:rFonts w:ascii="Sylfaen" w:hAnsi="Sylfaen"/>
          <w:lang w:val="ka-GE"/>
        </w:rPr>
        <w:t>დანართში</w:t>
      </w:r>
      <w:r w:rsidRPr="005D711A">
        <w:rPr>
          <w:rFonts w:ascii="Sylfaen" w:hAnsi="Sylfaen"/>
          <w:lang w:val="ka-GE"/>
        </w:rPr>
        <w:t xml:space="preserve"> უნდა მიუთითონ საბურავის</w:t>
      </w:r>
      <w:r>
        <w:rPr>
          <w:rFonts w:ascii="Sylfaen" w:hAnsi="Sylfaen"/>
          <w:lang w:val="ka-GE"/>
        </w:rPr>
        <w:t xml:space="preserve"> ბრენდი, </w:t>
      </w:r>
      <w:r w:rsidRPr="005D711A">
        <w:rPr>
          <w:rFonts w:ascii="Sylfaen" w:hAnsi="Sylfaen"/>
          <w:lang w:val="ka-GE"/>
        </w:rPr>
        <w:t>მწარმოებელი ქვეყანა</w:t>
      </w:r>
      <w:r>
        <w:rPr>
          <w:rFonts w:ascii="Sylfaen" w:hAnsi="Sylfaen"/>
          <w:lang w:val="ka-GE"/>
        </w:rPr>
        <w:t>, გამოშვების წელი და საგარანტიო ვადები;</w:t>
      </w:r>
    </w:p>
    <w:p w:rsidR="0013530C" w:rsidRDefault="0013530C" w:rsidP="008073A4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 w:rsidRPr="00D403AE">
        <w:rPr>
          <w:rFonts w:ascii="Sylfaen" w:hAnsi="Sylfaen" w:cs="Sylfaen"/>
          <w:lang w:val="ka-GE"/>
        </w:rPr>
        <w:t>გამარჯვებულმა</w:t>
      </w:r>
      <w:r w:rsidRPr="00D403AE">
        <w:rPr>
          <w:rFonts w:ascii="Sylfaen" w:hAnsi="Sylfaen"/>
          <w:lang w:val="ka-GE"/>
        </w:rPr>
        <w:t xml:space="preserve"> კომპანიამ უნდა აიღოს ვალდებულება ქარხნული წუნით მოწოდებულ საბურავზე და შეცვალოს წუნიანი საბურავი ახალი, იგივე ტიპის საბურავით ან აანაზღაუროს აღნიშნულ საბურავში გადახდილი თანხა 5 სამუშაო დღის ვადაში.</w:t>
      </w:r>
    </w:p>
    <w:p w:rsidR="00EF7F6A" w:rsidRDefault="00EF7F6A" w:rsidP="00EF7F6A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410275">
        <w:rPr>
          <w:rFonts w:ascii="Sylfaen" w:hAnsi="Sylfaen" w:cs="Sylfaen"/>
          <w:b/>
          <w:u w:val="single"/>
          <w:lang w:val="ka-GE"/>
        </w:rPr>
        <w:t>შენიშვნა:</w:t>
      </w:r>
      <w:r>
        <w:rPr>
          <w:rFonts w:ascii="Sylfaen" w:hAnsi="Sylfaen" w:cs="Sylfaen"/>
          <w:b/>
          <w:u w:val="single"/>
          <w:lang w:val="ka-GE"/>
        </w:rPr>
        <w:t xml:space="preserve"> </w:t>
      </w:r>
    </w:p>
    <w:p w:rsidR="00EF7F6A" w:rsidRPr="00B95E0E" w:rsidRDefault="00EF7F6A" w:rsidP="00B95E0E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95E0E">
        <w:rPr>
          <w:rFonts w:ascii="Sylfaen" w:hAnsi="Sylfaen" w:cs="Sylfaen"/>
          <w:lang w:val="ka-GE"/>
        </w:rPr>
        <w:t xml:space="preserve">პრეტენდენტ </w:t>
      </w:r>
      <w:r w:rsidR="00A25779">
        <w:rPr>
          <w:rFonts w:ascii="Sylfaen" w:hAnsi="Sylfaen" w:cs="Sylfaen"/>
          <w:lang w:val="ka-GE"/>
        </w:rPr>
        <w:t xml:space="preserve">კომპანია არ არის შეზღუდული მითითებულ ზომებზე შემოგვთავაზოს საბურავების 4-ზე მეტი </w:t>
      </w:r>
      <w:r w:rsidR="00C915D0">
        <w:rPr>
          <w:rFonts w:ascii="Sylfaen" w:hAnsi="Sylfaen" w:cs="Sylfaen"/>
          <w:lang w:val="ka-GE"/>
        </w:rPr>
        <w:t>მოდელი/ვარიანტი</w:t>
      </w:r>
      <w:r w:rsidR="00A25779">
        <w:rPr>
          <w:rFonts w:ascii="Sylfaen" w:hAnsi="Sylfaen" w:cs="Sylfaen"/>
          <w:lang w:val="ka-GE"/>
        </w:rPr>
        <w:t>, შესაბამისად შესაძლებელია ხარჯთაღრიცხვის დანართი №</w:t>
      </w:r>
      <w:r w:rsidR="00A25779" w:rsidRPr="00B95E0E">
        <w:rPr>
          <w:rFonts w:ascii="Sylfaen" w:hAnsi="Sylfaen" w:cs="Sylfaen"/>
        </w:rPr>
        <w:t>1</w:t>
      </w:r>
      <w:r w:rsidR="00A25779">
        <w:rPr>
          <w:rFonts w:ascii="Sylfaen" w:hAnsi="Sylfaen" w:cs="Sylfaen"/>
          <w:lang w:val="ka-GE"/>
        </w:rPr>
        <w:t>-ის რედაქტირება დამატებითი სტრიქონის შექმნით.</w:t>
      </w:r>
      <w:r w:rsidRPr="00B95E0E">
        <w:rPr>
          <w:rFonts w:ascii="Sylfaen" w:hAnsi="Sylfaen" w:cs="Sylfaen"/>
          <w:lang w:val="ka-GE"/>
        </w:rPr>
        <w:t xml:space="preserve"> </w:t>
      </w:r>
    </w:p>
    <w:p w:rsidR="00EF7F6A" w:rsidRPr="00EF7F6A" w:rsidRDefault="00EF7F6A" w:rsidP="00EF7F6A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F7F6A" w:rsidRPr="00410275" w:rsidRDefault="00EF7F6A" w:rsidP="00EF7F6A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bookmarkStart w:id="20" w:name="_Toc422608348"/>
      <w:bookmarkStart w:id="21" w:name="_Toc430344535"/>
      <w:bookmarkStart w:id="22" w:name="_Toc496882322"/>
      <w:bookmarkEnd w:id="17"/>
      <w:bookmarkEnd w:id="18"/>
      <w:bookmarkEnd w:id="19"/>
    </w:p>
    <w:p w:rsidR="00EF7F6A" w:rsidRPr="001F7EBE" w:rsidRDefault="00EF7F6A" w:rsidP="00EF7F6A">
      <w:pPr>
        <w:pStyle w:val="Heading2"/>
        <w:numPr>
          <w:ilvl w:val="0"/>
          <w:numId w:val="25"/>
        </w:numPr>
        <w:tabs>
          <w:tab w:val="left" w:pos="0"/>
        </w:tabs>
        <w:spacing w:after="240"/>
        <w:jc w:val="both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23" w:name="_Toc423048874"/>
      <w:bookmarkStart w:id="24" w:name="_Toc496716544"/>
      <w:bookmarkStart w:id="25" w:name="_Toc526354328"/>
      <w:r w:rsidRPr="001F7EBE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პირობები</w:t>
      </w:r>
      <w:bookmarkEnd w:id="23"/>
      <w:bookmarkEnd w:id="24"/>
      <w:bookmarkEnd w:id="25"/>
    </w:p>
    <w:p w:rsidR="007D6C93" w:rsidRDefault="007D6C93" w:rsidP="00EF7F6A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 კომპანიასთან გაფორმდება 1 წლიანი ხელშეკრულება; </w:t>
      </w:r>
    </w:p>
    <w:p w:rsidR="00EF7F6A" w:rsidRPr="001F7EBE" w:rsidRDefault="00EF7F6A" w:rsidP="00EF7F6A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/>
          <w:lang w:val="ka-GE"/>
        </w:rPr>
        <w:t>ანგარიშსწორება განხორციელდება უნაღდო ანგარიშსწორების ფორმით, მომსახურების დასრულების შემდ</w:t>
      </w:r>
      <w:r>
        <w:rPr>
          <w:rFonts w:ascii="Sylfaen" w:hAnsi="Sylfaen"/>
          <w:lang w:val="ka-GE"/>
        </w:rPr>
        <w:t>გომ</w:t>
      </w:r>
      <w:r w:rsidRPr="001F7EBE">
        <w:rPr>
          <w:rFonts w:ascii="Sylfaen" w:hAnsi="Sylfaen"/>
          <w:lang w:val="ka-GE"/>
        </w:rPr>
        <w:t xml:space="preserve"> მიღება-ჩაბარების აქტის გაფორმებიდან არაუგვიანეს 5 სამუშაო დღის განმავლობაში.</w:t>
      </w:r>
    </w:p>
    <w:p w:rsidR="0013530C" w:rsidRPr="001F7EBE" w:rsidRDefault="0013530C" w:rsidP="008C1EB6">
      <w:pPr>
        <w:pStyle w:val="Heading2"/>
        <w:numPr>
          <w:ilvl w:val="0"/>
          <w:numId w:val="25"/>
        </w:numPr>
        <w:tabs>
          <w:tab w:val="left" w:pos="0"/>
        </w:tabs>
        <w:spacing w:after="240"/>
        <w:jc w:val="both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26" w:name="_Toc495079668"/>
      <w:bookmarkStart w:id="27" w:name="_Toc496707189"/>
      <w:bookmarkStart w:id="28" w:name="_Toc496716545"/>
      <w:bookmarkStart w:id="29" w:name="_Toc526354329"/>
      <w:bookmarkStart w:id="30" w:name="_Toc430344536"/>
      <w:bookmarkStart w:id="31" w:name="OLE_LINK3"/>
      <w:bookmarkStart w:id="32" w:name="OLE_LINK4"/>
      <w:bookmarkStart w:id="33" w:name="_Toc422608349"/>
      <w:bookmarkStart w:id="34" w:name="_Toc496882323"/>
      <w:bookmarkStart w:id="35" w:name="_Toc496882355"/>
      <w:bookmarkEnd w:id="20"/>
      <w:bookmarkEnd w:id="21"/>
      <w:bookmarkEnd w:id="22"/>
      <w:r w:rsidRPr="001F7EBE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გამარჯვებულის გამოვლენა</w:t>
      </w:r>
      <w:bookmarkEnd w:id="26"/>
      <w:bookmarkEnd w:id="27"/>
      <w:bookmarkEnd w:id="28"/>
      <w:bookmarkEnd w:id="29"/>
    </w:p>
    <w:p w:rsidR="0013530C" w:rsidRPr="001F7EBE" w:rsidRDefault="0013530C" w:rsidP="0013530C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/>
          <w:lang w:val="ka-GE"/>
        </w:rPr>
        <w:t xml:space="preserve">ტენდერში მონაწილეობით დაინტერესებულმა პირებმა წინადადებები უნდა წარადგინონ შესყიდვების ელექტრონული სისტემის – </w:t>
      </w:r>
      <w:hyperlink r:id="rId8" w:history="1">
        <w:r w:rsidRPr="001F7EBE">
          <w:rPr>
            <w:rStyle w:val="Hyperlink"/>
            <w:rFonts w:ascii="Sylfaen" w:hAnsi="Sylfaen"/>
            <w:lang w:val="ka-GE"/>
          </w:rPr>
          <w:t>etenders.ge</w:t>
        </w:r>
      </w:hyperlink>
      <w:r w:rsidRPr="001F7EBE">
        <w:rPr>
          <w:rFonts w:ascii="Sylfaen" w:hAnsi="Sylfaen"/>
          <w:lang w:val="ka-GE"/>
        </w:rPr>
        <w:t xml:space="preserve"> –ს საშუალებით. ტენდერი ჩატარდება ეგრეთ წოდებული ერთი კონვერტის პრინციპით</w:t>
      </w:r>
      <w:r w:rsidRPr="001F7EBE">
        <w:rPr>
          <w:rStyle w:val="FootnoteReference"/>
          <w:rFonts w:ascii="Sylfaen" w:hAnsi="Sylfaen"/>
          <w:lang w:val="ka-GE"/>
        </w:rPr>
        <w:footnoteReference w:id="1"/>
      </w:r>
      <w:r w:rsidRPr="001F7EBE">
        <w:rPr>
          <w:rFonts w:ascii="Sylfaen" w:hAnsi="Sylfaen"/>
          <w:lang w:val="ka-GE"/>
        </w:rPr>
        <w:t>.</w:t>
      </w:r>
    </w:p>
    <w:p w:rsidR="0013530C" w:rsidRPr="001F7EBE" w:rsidRDefault="0013530C" w:rsidP="0013530C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lang w:val="ka-GE"/>
        </w:rPr>
        <w:t xml:space="preserve">სატენდერო კომიტეტი განიხილავს </w:t>
      </w:r>
      <w:hyperlink r:id="rId9" w:history="1">
        <w:r w:rsidRPr="001F7EBE">
          <w:rPr>
            <w:rStyle w:val="Hyperlink"/>
            <w:rFonts w:ascii="Sylfaen" w:hAnsi="Sylfaen"/>
            <w:lang w:val="de-DE"/>
          </w:rPr>
          <w:t>etenders.ge</w:t>
        </w:r>
      </w:hyperlink>
      <w:r w:rsidRPr="001F7EBE">
        <w:rPr>
          <w:rFonts w:ascii="Sylfaen" w:hAnsi="Sylfaen"/>
          <w:lang w:val="de-DE"/>
        </w:rPr>
        <w:t xml:space="preserve"> -</w:t>
      </w:r>
      <w:r w:rsidRPr="001F7EBE">
        <w:rPr>
          <w:rFonts w:ascii="Sylfaen" w:hAnsi="Sylfaen"/>
          <w:lang w:val="ka-GE"/>
        </w:rPr>
        <w:t>ს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>საშუალებით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>წარმოდგენილ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 xml:space="preserve">ყველა სატენდერო წინადადებას და </w:t>
      </w:r>
      <w:r w:rsidRPr="00EB393C">
        <w:rPr>
          <w:rFonts w:ascii="Sylfaen" w:hAnsi="Sylfaen"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:rsidR="0013530C" w:rsidRPr="001F7EBE" w:rsidRDefault="0013530C" w:rsidP="0013530C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b/>
          <w:lang w:val="ka-GE"/>
        </w:rPr>
        <w:t>ფასი</w:t>
      </w:r>
    </w:p>
    <w:p w:rsidR="0013530C" w:rsidRPr="001F7EBE" w:rsidRDefault="0013530C" w:rsidP="0013530C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b/>
          <w:lang w:val="ka-GE"/>
        </w:rPr>
        <w:t>მომსახურების ხარისხი</w:t>
      </w:r>
    </w:p>
    <w:p w:rsidR="0013530C" w:rsidRPr="001F7EBE" w:rsidRDefault="0013530C" w:rsidP="0013530C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b/>
          <w:lang w:val="ka-GE"/>
        </w:rPr>
        <w:t>მოწოდების ვადები</w:t>
      </w:r>
    </w:p>
    <w:p w:rsidR="0013530C" w:rsidRPr="001F7EBE" w:rsidRDefault="0013530C" w:rsidP="0013530C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1F7EBE">
        <w:rPr>
          <w:rFonts w:ascii="Sylfaen" w:hAnsi="Sylfaen"/>
          <w:b/>
          <w:lang w:val="ka-GE"/>
        </w:rPr>
        <w:t>გამოცდილება</w:t>
      </w:r>
      <w:r w:rsidRPr="001F7EBE">
        <w:rPr>
          <w:rFonts w:ascii="Sylfaen" w:hAnsi="Sylfaen"/>
          <w:lang w:val="ka-GE"/>
        </w:rPr>
        <w:t xml:space="preserve"> (სასურველია მომწოდებელს ჰქონდეს  მინიმუმ 1 წლიანი გამოცდილება ანალოგიურ საქმიანობაში)</w:t>
      </w:r>
    </w:p>
    <w:p w:rsidR="0013530C" w:rsidRPr="001F7EBE" w:rsidRDefault="0013530C" w:rsidP="0013530C">
      <w:pPr>
        <w:tabs>
          <w:tab w:val="left" w:pos="0"/>
        </w:tabs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13530C" w:rsidRDefault="0013530C" w:rsidP="0013530C">
      <w:pPr>
        <w:tabs>
          <w:tab w:val="left" w:pos="0"/>
        </w:tabs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1F7EBE">
        <w:rPr>
          <w:rFonts w:ascii="Sylfaen" w:hAnsi="Sylfaen"/>
          <w:u w:val="single"/>
          <w:lang w:val="ka-GE"/>
        </w:rPr>
        <w:lastRenderedPageBreak/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შესახებ.</w:t>
      </w:r>
    </w:p>
    <w:p w:rsidR="0013530C" w:rsidRPr="001F7EBE" w:rsidRDefault="0013530C" w:rsidP="0013530C">
      <w:pPr>
        <w:tabs>
          <w:tab w:val="left" w:pos="0"/>
        </w:tabs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13530C" w:rsidRPr="001F7EBE" w:rsidRDefault="0013530C" w:rsidP="0013530C">
      <w:pPr>
        <w:pStyle w:val="Heading2"/>
        <w:numPr>
          <w:ilvl w:val="0"/>
          <w:numId w:val="29"/>
        </w:numPr>
        <w:tabs>
          <w:tab w:val="left" w:pos="0"/>
        </w:tabs>
        <w:spacing w:after="240"/>
        <w:jc w:val="both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6" w:name="_Toc423048876"/>
      <w:bookmarkStart w:id="37" w:name="_Toc496707190"/>
      <w:bookmarkStart w:id="38" w:name="_Toc496716546"/>
      <w:bookmarkStart w:id="39" w:name="_Toc526354330"/>
      <w:bookmarkEnd w:id="30"/>
      <w:bookmarkEnd w:id="31"/>
      <w:bookmarkEnd w:id="32"/>
      <w:bookmarkEnd w:id="33"/>
      <w:bookmarkEnd w:id="34"/>
      <w:bookmarkEnd w:id="35"/>
      <w:r w:rsidRPr="001F7EBE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მიმწოდებლის მიერ etenders.ge–ზე ასატვირთი დოკუმენტაცია</w:t>
      </w:r>
      <w:bookmarkEnd w:id="36"/>
      <w:bookmarkEnd w:id="37"/>
      <w:bookmarkEnd w:id="38"/>
      <w:bookmarkEnd w:id="39"/>
    </w:p>
    <w:p w:rsidR="0013530C" w:rsidRPr="001F7EBE" w:rsidRDefault="0013530C" w:rsidP="0013530C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 w:cs="Sylfaen"/>
          <w:lang w:val="ka-GE"/>
        </w:rPr>
        <w:t>მიმწოდებელმა</w:t>
      </w:r>
      <w:r w:rsidRPr="001F7EBE">
        <w:rPr>
          <w:rFonts w:ascii="Sylfaen" w:hAnsi="Sylfaen"/>
          <w:lang w:val="ka-GE"/>
        </w:rPr>
        <w:t xml:space="preserve"> საჭიროა სისტემაში ატვირთოს შემდეგი დოკუმენტაცია:</w:t>
      </w:r>
    </w:p>
    <w:p w:rsidR="0013530C" w:rsidRPr="00EB393C" w:rsidRDefault="0013530C" w:rsidP="0013530C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  <w:r w:rsidRPr="00EB393C">
        <w:rPr>
          <w:rFonts w:ascii="Sylfaen" w:hAnsi="Sylfaen" w:cs="Sylfaen"/>
          <w:b/>
          <w:color w:val="000000"/>
          <w:lang w:val="ka-GE"/>
        </w:rPr>
        <w:t>რეკვიზიტები და საკონტაქტო ინფორმაცია კომპანიის ტიტულიან ფურცელზე, ქვემოთ ჩამოთვლილი ინფორმაციების გათვალისწინებით:</w:t>
      </w:r>
    </w:p>
    <w:p w:rsidR="0013530C" w:rsidRPr="001F7EBE" w:rsidRDefault="0013530C" w:rsidP="0013530C">
      <w:pPr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კომპანიის დასახელება/საიდენტიფიკაციო კოდი</w:t>
      </w:r>
    </w:p>
    <w:p w:rsidR="0013530C" w:rsidRPr="001F7EBE" w:rsidRDefault="0013530C" w:rsidP="0013530C">
      <w:pPr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იურიდიული მისამართი</w:t>
      </w:r>
    </w:p>
    <w:p w:rsidR="0013530C" w:rsidRPr="001F7EBE" w:rsidRDefault="0013530C" w:rsidP="0013530C">
      <w:pPr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კომპანიის ხელმძღვალეობაზე უფლებამოსილი პირის სახელი/გვარი</w:t>
      </w:r>
    </w:p>
    <w:p w:rsidR="0013530C" w:rsidRPr="001F7EBE" w:rsidRDefault="0013530C" w:rsidP="0013530C">
      <w:pPr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კომპანიასთან საკონტაქტო პირის სახელი/გვარი</w:t>
      </w:r>
    </w:p>
    <w:p w:rsidR="0013530C" w:rsidRPr="001F7EBE" w:rsidRDefault="0013530C" w:rsidP="0013530C">
      <w:pPr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ტელეფონ(ებ)ი</w:t>
      </w:r>
    </w:p>
    <w:p w:rsidR="0013530C" w:rsidRPr="001F7EBE" w:rsidRDefault="0013530C" w:rsidP="0013530C">
      <w:pPr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</w:rPr>
        <w:t>E-Mail</w:t>
      </w:r>
      <w:r w:rsidRPr="001F7EBE">
        <w:rPr>
          <w:rFonts w:ascii="Sylfaen" w:hAnsi="Sylfaen" w:cs="Sylfaen"/>
          <w:i/>
          <w:color w:val="000000"/>
          <w:lang w:val="ka-GE"/>
        </w:rPr>
        <w:t xml:space="preserve"> </w:t>
      </w:r>
      <w:r w:rsidRPr="001F7EBE">
        <w:rPr>
          <w:rFonts w:ascii="Sylfaen" w:hAnsi="Sylfaen" w:cs="Sylfaen"/>
          <w:i/>
          <w:color w:val="000000"/>
        </w:rPr>
        <w:t>/ Web</w:t>
      </w:r>
      <w:r w:rsidRPr="001F7EBE">
        <w:rPr>
          <w:rFonts w:ascii="Sylfaen" w:hAnsi="Sylfaen" w:cs="Sylfaen"/>
          <w:i/>
          <w:color w:val="000000"/>
          <w:lang w:val="ka-GE"/>
        </w:rPr>
        <w:t>-გვერდი</w:t>
      </w:r>
    </w:p>
    <w:p w:rsidR="0013530C" w:rsidRPr="001F7EBE" w:rsidRDefault="0013530C" w:rsidP="0013530C">
      <w:pPr>
        <w:numPr>
          <w:ilvl w:val="0"/>
          <w:numId w:val="28"/>
        </w:numPr>
        <w:tabs>
          <w:tab w:val="left" w:pos="0"/>
        </w:tabs>
        <w:contextualSpacing/>
        <w:jc w:val="both"/>
        <w:rPr>
          <w:b/>
          <w:lang w:val="ka-GE"/>
        </w:rPr>
      </w:pPr>
      <w:r w:rsidRPr="001F7EBE">
        <w:rPr>
          <w:rFonts w:ascii="Sylfaen" w:hAnsi="Sylfaen" w:cs="Sylfaen"/>
          <w:color w:val="000000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გამოცდილება, პარტნიორი კომპანიების ჩამონათვალი და ა.შ.)</w:t>
      </w:r>
    </w:p>
    <w:p w:rsidR="0013530C" w:rsidRPr="001F7EBE" w:rsidRDefault="0013530C" w:rsidP="0013530C">
      <w:pPr>
        <w:numPr>
          <w:ilvl w:val="0"/>
          <w:numId w:val="28"/>
        </w:numPr>
        <w:tabs>
          <w:tab w:val="left" w:pos="0"/>
        </w:tabs>
        <w:contextualSpacing/>
        <w:jc w:val="both"/>
        <w:rPr>
          <w:lang w:val="ka-GE"/>
        </w:rPr>
      </w:pPr>
      <w:r w:rsidRPr="001F7EBE">
        <w:rPr>
          <w:rFonts w:ascii="Sylfaen" w:hAnsi="Sylfaen" w:cs="Sylfaen"/>
          <w:lang w:val="ka-GE"/>
        </w:rPr>
        <w:t>კომპანიის</w:t>
      </w:r>
      <w:r w:rsidRPr="001F7EBE">
        <w:rPr>
          <w:lang w:val="ka-GE"/>
        </w:rPr>
        <w:t xml:space="preserve"> </w:t>
      </w:r>
      <w:r w:rsidRPr="001F7EBE">
        <w:rPr>
          <w:rFonts w:ascii="Sylfaen" w:hAnsi="Sylfaen" w:cs="Sylfaen"/>
          <w:lang w:val="ka-GE"/>
        </w:rPr>
        <w:t>ჯილდოები</w:t>
      </w:r>
      <w:r w:rsidRPr="001F7EBE">
        <w:rPr>
          <w:lang w:val="ka-GE"/>
        </w:rPr>
        <w:t>/</w:t>
      </w:r>
      <w:r w:rsidRPr="001F7EBE">
        <w:rPr>
          <w:rFonts w:ascii="Sylfaen" w:hAnsi="Sylfaen" w:cs="Sylfaen"/>
          <w:lang w:val="ka-GE"/>
        </w:rPr>
        <w:t>სერტიფიკატ</w:t>
      </w:r>
      <w:r w:rsidRPr="001F7EBE">
        <w:rPr>
          <w:lang w:val="ka-GE"/>
        </w:rPr>
        <w:t>(</w:t>
      </w:r>
      <w:r w:rsidRPr="001F7EBE">
        <w:rPr>
          <w:rFonts w:ascii="Sylfaen" w:hAnsi="Sylfaen" w:cs="Sylfaen"/>
          <w:lang w:val="ka-GE"/>
        </w:rPr>
        <w:t>ებ</w:t>
      </w:r>
      <w:r w:rsidRPr="001F7EBE">
        <w:rPr>
          <w:lang w:val="ka-GE"/>
        </w:rPr>
        <w:t>)</w:t>
      </w:r>
      <w:r w:rsidRPr="001F7EBE">
        <w:rPr>
          <w:rFonts w:ascii="Sylfaen" w:hAnsi="Sylfaen" w:cs="Sylfaen"/>
          <w:lang w:val="ka-GE"/>
        </w:rPr>
        <w:t xml:space="preserve">ი </w:t>
      </w:r>
    </w:p>
    <w:p w:rsidR="0013530C" w:rsidRPr="001F7EBE" w:rsidRDefault="0013530C" w:rsidP="0013530C">
      <w:pPr>
        <w:numPr>
          <w:ilvl w:val="0"/>
          <w:numId w:val="28"/>
        </w:numPr>
        <w:tabs>
          <w:tab w:val="left" w:pos="0"/>
        </w:tabs>
        <w:contextualSpacing/>
        <w:jc w:val="both"/>
        <w:rPr>
          <w:b/>
          <w:lang w:val="ka-GE"/>
        </w:rPr>
      </w:pPr>
      <w:r w:rsidRPr="001F7EBE">
        <w:rPr>
          <w:rFonts w:ascii="Sylfaen" w:hAnsi="Sylfaen" w:cs="Sylfaen"/>
          <w:b/>
          <w:lang w:val="ka-GE"/>
        </w:rPr>
        <w:t>სარეკომენდაციო</w:t>
      </w:r>
      <w:r w:rsidRPr="001F7EBE">
        <w:rPr>
          <w:b/>
          <w:lang w:val="ka-GE"/>
        </w:rPr>
        <w:t xml:space="preserve"> </w:t>
      </w:r>
      <w:r w:rsidRPr="001F7EBE">
        <w:rPr>
          <w:rFonts w:ascii="Sylfaen" w:hAnsi="Sylfaen" w:cs="Sylfaen"/>
          <w:b/>
          <w:lang w:val="ka-GE"/>
        </w:rPr>
        <w:t>წერილები (მინიმუმ 2)</w:t>
      </w:r>
    </w:p>
    <w:p w:rsidR="0013530C" w:rsidRPr="008073A4" w:rsidRDefault="0013530C" w:rsidP="0013530C">
      <w:pPr>
        <w:numPr>
          <w:ilvl w:val="0"/>
          <w:numId w:val="28"/>
        </w:numPr>
        <w:tabs>
          <w:tab w:val="left" w:pos="0"/>
        </w:tabs>
        <w:spacing w:after="0"/>
        <w:contextualSpacing/>
        <w:jc w:val="both"/>
        <w:rPr>
          <w:b/>
          <w:lang w:val="ka-GE"/>
        </w:rPr>
      </w:pPr>
      <w:r w:rsidRPr="001F7EBE">
        <w:rPr>
          <w:rFonts w:ascii="Sylfaen" w:hAnsi="Sylfaen" w:cs="Sylfaen"/>
          <w:b/>
          <w:lang w:val="ka-GE"/>
        </w:rPr>
        <w:t>სრულყოფილად</w:t>
      </w:r>
      <w:r w:rsidRPr="001F7EBE">
        <w:rPr>
          <w:b/>
          <w:lang w:val="ka-GE"/>
        </w:rPr>
        <w:t xml:space="preserve"> </w:t>
      </w:r>
      <w:r w:rsidRPr="001F7EBE">
        <w:rPr>
          <w:rFonts w:ascii="Sylfaen" w:hAnsi="Sylfaen" w:cs="Sylfaen"/>
          <w:b/>
          <w:lang w:val="ka-GE"/>
        </w:rPr>
        <w:t>შევსებული</w:t>
      </w:r>
      <w:r w:rsidRPr="001F7EBE">
        <w:rPr>
          <w:b/>
          <w:lang w:val="ka-GE"/>
        </w:rPr>
        <w:t xml:space="preserve"> </w:t>
      </w:r>
      <w:r w:rsidRPr="001F7EBE">
        <w:rPr>
          <w:rFonts w:ascii="Sylfaen" w:hAnsi="Sylfaen" w:cs="Sylfaen"/>
          <w:b/>
          <w:lang w:val="ka-GE"/>
        </w:rPr>
        <w:t>დანართი</w:t>
      </w:r>
      <w:r w:rsidRPr="001F7EBE">
        <w:rPr>
          <w:b/>
          <w:lang w:val="ka-GE"/>
        </w:rPr>
        <w:t xml:space="preserve"> №1</w:t>
      </w:r>
    </w:p>
    <w:p w:rsidR="008073A4" w:rsidRPr="001F7EBE" w:rsidRDefault="008073A4" w:rsidP="0013530C">
      <w:pPr>
        <w:numPr>
          <w:ilvl w:val="0"/>
          <w:numId w:val="28"/>
        </w:numPr>
        <w:tabs>
          <w:tab w:val="left" w:pos="0"/>
        </w:tabs>
        <w:spacing w:after="0"/>
        <w:contextualSpacing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კომპანიის სერვისცენტრების ჩამონათვალი მისამართების მითითებით (თბილისი/რეგიონები)</w:t>
      </w:r>
    </w:p>
    <w:p w:rsidR="0013530C" w:rsidRDefault="0013530C" w:rsidP="0013530C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 w:rsidRPr="001F7EBE">
        <w:rPr>
          <w:rFonts w:ascii="Sylfaen" w:hAnsi="Sylfaen" w:cs="Sylfaen"/>
          <w:b/>
          <w:lang w:val="ka-GE"/>
        </w:rPr>
        <w:t xml:space="preserve">ხელმოწერილი </w:t>
      </w:r>
      <w:r w:rsidRPr="001F7EBE">
        <w:rPr>
          <w:rFonts w:cs="Sylfaen"/>
          <w:b/>
          <w:color w:val="FF0000"/>
          <w:lang w:val="ka-GE"/>
        </w:rPr>
        <w:sym w:font="Symbol" w:char="F021"/>
      </w:r>
      <w:r w:rsidRPr="001F7EBE">
        <w:rPr>
          <w:rFonts w:ascii="Sylfaen" w:hAnsi="Sylfaen" w:cs="Sylfaen"/>
          <w:b/>
          <w:color w:val="FF0000"/>
          <w:lang w:val="ka-GE"/>
        </w:rPr>
        <w:t xml:space="preserve"> </w:t>
      </w:r>
      <w:r w:rsidRPr="001F7EBE">
        <w:rPr>
          <w:rFonts w:ascii="Sylfaen" w:hAnsi="Sylfaen"/>
          <w:color w:val="FF0000"/>
          <w:lang w:val="ka-GE"/>
        </w:rPr>
        <w:t>დანართი</w:t>
      </w:r>
      <w:r>
        <w:rPr>
          <w:rFonts w:ascii="Sylfaen" w:hAnsi="Sylfaen"/>
          <w:color w:val="FF0000"/>
          <w:lang w:val="ka-GE"/>
        </w:rPr>
        <w:t xml:space="preserve"> №2</w:t>
      </w:r>
      <w:r w:rsidRPr="001F7EBE">
        <w:rPr>
          <w:rFonts w:ascii="Sylfaen" w:hAnsi="Sylfaen"/>
          <w:color w:val="FF0000"/>
          <w:lang w:val="ka-GE"/>
        </w:rPr>
        <w:t xml:space="preserve"> - შესაბამისობა გარემოსდაცვით და სოციალურ საკითხებთან</w:t>
      </w:r>
    </w:p>
    <w:p w:rsidR="00D77006" w:rsidRPr="001F7EBE" w:rsidRDefault="00D77006" w:rsidP="00D77006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 w:rsidRPr="001F7EBE">
        <w:rPr>
          <w:rFonts w:ascii="Sylfaen" w:hAnsi="Sylfaen" w:cs="Sylfaen"/>
          <w:b/>
          <w:lang w:val="ka-GE"/>
        </w:rPr>
        <w:t xml:space="preserve">ხელმოწერილი </w:t>
      </w:r>
      <w:r w:rsidRPr="001F7EBE">
        <w:rPr>
          <w:rFonts w:cs="Sylfaen"/>
          <w:b/>
          <w:color w:val="FF0000"/>
          <w:lang w:val="ka-GE"/>
        </w:rPr>
        <w:sym w:font="Symbol" w:char="F021"/>
      </w:r>
      <w:r w:rsidRPr="001F7EBE">
        <w:rPr>
          <w:rFonts w:ascii="Sylfaen" w:hAnsi="Sylfaen" w:cs="Sylfaen"/>
          <w:b/>
          <w:color w:val="FF0000"/>
          <w:lang w:val="ka-GE"/>
        </w:rPr>
        <w:t xml:space="preserve"> </w:t>
      </w:r>
      <w:r w:rsidRPr="001F7EBE">
        <w:rPr>
          <w:rFonts w:ascii="Sylfaen" w:hAnsi="Sylfaen"/>
          <w:color w:val="FF0000"/>
          <w:lang w:val="ka-GE"/>
        </w:rPr>
        <w:t>დანართი</w:t>
      </w:r>
      <w:r>
        <w:rPr>
          <w:rFonts w:ascii="Sylfaen" w:hAnsi="Sylfaen"/>
          <w:color w:val="FF0000"/>
          <w:lang w:val="ka-GE"/>
        </w:rPr>
        <w:t xml:space="preserve"> №3</w:t>
      </w:r>
      <w:r w:rsidRPr="001F7EBE">
        <w:rPr>
          <w:rFonts w:ascii="Sylfaen" w:hAnsi="Sylfaen"/>
          <w:color w:val="FF0000"/>
          <w:lang w:val="ka-GE"/>
        </w:rPr>
        <w:t xml:space="preserve"> - </w:t>
      </w:r>
      <w:r>
        <w:rPr>
          <w:rFonts w:ascii="Sylfaen" w:hAnsi="Sylfaen"/>
          <w:color w:val="FF0000"/>
          <w:lang w:val="ka-GE"/>
        </w:rPr>
        <w:t>აფიდავიტი</w:t>
      </w:r>
    </w:p>
    <w:p w:rsidR="00D77006" w:rsidRPr="001F7EBE" w:rsidRDefault="00D77006" w:rsidP="00D77006">
      <w:pPr>
        <w:tabs>
          <w:tab w:val="left" w:pos="0"/>
        </w:tabs>
        <w:contextualSpacing/>
        <w:jc w:val="both"/>
        <w:rPr>
          <w:lang w:val="ka-GE"/>
        </w:rPr>
      </w:pPr>
    </w:p>
    <w:p w:rsidR="00D77006" w:rsidRPr="00D77006" w:rsidRDefault="00D77006" w:rsidP="00D77006">
      <w:pPr>
        <w:tabs>
          <w:tab w:val="left" w:pos="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:rsidR="0013530C" w:rsidRPr="001F7EBE" w:rsidRDefault="0013530C" w:rsidP="0013530C">
      <w:pPr>
        <w:tabs>
          <w:tab w:val="left" w:pos="0"/>
        </w:tabs>
        <w:contextualSpacing/>
        <w:jc w:val="both"/>
        <w:rPr>
          <w:lang w:val="ka-GE"/>
        </w:rPr>
      </w:pPr>
    </w:p>
    <w:p w:rsidR="0013530C" w:rsidRDefault="0013530C" w:rsidP="0013530C">
      <w:pPr>
        <w:tabs>
          <w:tab w:val="left" w:pos="0"/>
        </w:tabs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 w:rsidRPr="001F7EBE">
        <w:rPr>
          <w:rFonts w:ascii="Sylfaen" w:hAnsi="Sylfaen" w:cs="Sylfaen"/>
          <w:color w:val="000000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დაზუსტება.</w:t>
      </w:r>
    </w:p>
    <w:p w:rsidR="0013530C" w:rsidRPr="001F7EBE" w:rsidRDefault="0013530C" w:rsidP="0013530C">
      <w:pPr>
        <w:tabs>
          <w:tab w:val="left" w:pos="0"/>
        </w:tabs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13530C" w:rsidRPr="001F7EBE" w:rsidRDefault="0013530C" w:rsidP="0013530C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 w:cs="Sylfaen"/>
          <w:lang w:val="ka-GE"/>
        </w:rPr>
        <w:t>სატენდერო</w:t>
      </w:r>
      <w:r w:rsidRPr="001F7EBE">
        <w:rPr>
          <w:rFonts w:ascii="Sylfaen" w:hAnsi="Sylfaen"/>
          <w:lang w:val="ka-GE"/>
        </w:rPr>
        <w:t xml:space="preserve"> წინადადების მიღების ბოლო ვადაა:  201</w:t>
      </w:r>
      <w:r w:rsidR="000969A5">
        <w:rPr>
          <w:rFonts w:ascii="Sylfaen" w:hAnsi="Sylfaen"/>
          <w:lang w:val="ka-GE"/>
        </w:rPr>
        <w:t>8</w:t>
      </w:r>
      <w:r w:rsidRPr="001F7EBE">
        <w:rPr>
          <w:rFonts w:ascii="Sylfaen" w:hAnsi="Sylfaen"/>
          <w:lang w:val="ka-GE"/>
        </w:rPr>
        <w:t xml:space="preserve"> წლის</w:t>
      </w:r>
      <w:r w:rsidR="000969A5">
        <w:rPr>
          <w:rFonts w:ascii="Sylfaen" w:hAnsi="Sylfaen"/>
          <w:lang w:val="ka-GE"/>
        </w:rPr>
        <w:t xml:space="preserve"> 17</w:t>
      </w:r>
      <w:r w:rsidRPr="001F7EBE">
        <w:rPr>
          <w:rFonts w:ascii="Sylfaen" w:hAnsi="Sylfaen"/>
          <w:lang w:val="ka-GE"/>
        </w:rPr>
        <w:t xml:space="preserve"> </w:t>
      </w:r>
      <w:r w:rsidR="000969A5">
        <w:rPr>
          <w:rFonts w:ascii="Sylfaen" w:hAnsi="Sylfaen"/>
          <w:lang w:val="ka-GE"/>
        </w:rPr>
        <w:t>ოქტო</w:t>
      </w:r>
      <w:r w:rsidRPr="001F7EBE">
        <w:rPr>
          <w:rFonts w:ascii="Sylfaen" w:hAnsi="Sylfaen"/>
          <w:lang w:val="ka-GE"/>
        </w:rPr>
        <w:t>მბრის</w:t>
      </w:r>
      <w:r w:rsidR="000969A5">
        <w:rPr>
          <w:rFonts w:ascii="Sylfaen" w:hAnsi="Sylfaen"/>
          <w:lang w:val="ka-GE"/>
        </w:rPr>
        <w:t xml:space="preserve"> 18</w:t>
      </w:r>
      <w:r w:rsidRPr="001F7EBE">
        <w:rPr>
          <w:rFonts w:ascii="Sylfaen" w:hAnsi="Sylfaen"/>
          <w:lang w:val="ka-GE"/>
        </w:rPr>
        <w:t>:00 საათი.</w:t>
      </w:r>
    </w:p>
    <w:p w:rsidR="0013530C" w:rsidRPr="001F7EBE" w:rsidRDefault="0013530C" w:rsidP="0013530C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/>
          <w:i/>
          <w:u w:val="single"/>
          <w:lang w:val="ka-GE"/>
        </w:rPr>
        <w:t>ტენდერის შინაარსობრივ მხარესთან დაკავშირებით კითხვების შემთხვევაში,</w:t>
      </w:r>
      <w:r w:rsidRPr="001F7EBE">
        <w:rPr>
          <w:rFonts w:ascii="Sylfaen" w:hAnsi="Sylfaen"/>
          <w:lang w:val="ka-GE"/>
        </w:rPr>
        <w:t xml:space="preserve"> გთხოვთ, გამოიყენოთ </w:t>
      </w:r>
      <w:hyperlink r:id="rId10" w:history="1">
        <w:r w:rsidRPr="001F7EBE">
          <w:rPr>
            <w:rFonts w:ascii="Sylfaen" w:hAnsi="Sylfaen"/>
            <w:color w:val="0563C1" w:themeColor="hyperlink"/>
            <w:u w:val="single"/>
            <w:lang w:val="ka-GE"/>
          </w:rPr>
          <w:t>www.etenders.ge</w:t>
        </w:r>
      </w:hyperlink>
      <w:r w:rsidRPr="001F7EBE">
        <w:rPr>
          <w:rFonts w:ascii="Sylfaen" w:hAnsi="Sylfaen"/>
          <w:lang w:val="ka-GE"/>
        </w:rPr>
        <w:t xml:space="preserve"> -ზე განთავსებული </w:t>
      </w:r>
      <w:r w:rsidRPr="001F7EBE">
        <w:rPr>
          <w:rFonts w:ascii="Sylfaen" w:hAnsi="Sylfaen"/>
          <w:b/>
          <w:lang w:val="ka-GE"/>
        </w:rPr>
        <w:t>კითხვა/პასუხის</w:t>
      </w:r>
      <w:r w:rsidRPr="001F7EBE">
        <w:rPr>
          <w:rFonts w:ascii="Sylfaen" w:hAnsi="Sylfaen"/>
          <w:lang w:val="ka-GE"/>
        </w:rPr>
        <w:t xml:space="preserve"> მოდული (სატენდერო განაცხადის ქვემოთ), რომელიც ხელმისაწვდომია ყველა დაინტერესებული პირისთვის და წარმოადგენს ღია ინფორმაციას.</w:t>
      </w:r>
    </w:p>
    <w:p w:rsidR="0013530C" w:rsidRDefault="0013530C" w:rsidP="0013530C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:rsidR="00456C27" w:rsidRPr="00456C27" w:rsidRDefault="00456C27" w:rsidP="0013530C">
      <w:pPr>
        <w:pStyle w:val="Heading2"/>
        <w:spacing w:after="240"/>
        <w:jc w:val="both"/>
        <w:rPr>
          <w:rFonts w:ascii="Sylfaen" w:hAnsi="Sylfaen"/>
          <w:lang w:val="ka-GE"/>
        </w:rPr>
      </w:pPr>
    </w:p>
    <w:sectPr w:rsidR="00456C27" w:rsidRPr="00456C27" w:rsidSect="001545AE">
      <w:headerReference w:type="default" r:id="rId11"/>
      <w:footerReference w:type="default" r:id="rId12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DA" w:rsidRDefault="009452DA" w:rsidP="006E4832">
      <w:pPr>
        <w:spacing w:after="0" w:line="240" w:lineRule="auto"/>
      </w:pPr>
      <w:r>
        <w:separator/>
      </w:r>
    </w:p>
  </w:endnote>
  <w:endnote w:type="continuationSeparator" w:id="0">
    <w:p w:rsidR="009452DA" w:rsidRDefault="009452DA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444646"/>
      <w:docPartObj>
        <w:docPartGallery w:val="Page Numbers (Bottom of Page)"/>
        <w:docPartUnique/>
      </w:docPartObj>
    </w:sdtPr>
    <w:sdtEndPr/>
    <w:sdtContent>
      <w:p w:rsidR="001545AE" w:rsidRDefault="001545AE">
        <w:pPr>
          <w:pStyle w:val="Footer"/>
          <w:jc w:val="center"/>
        </w:pPr>
      </w:p>
      <w:tbl>
        <w:tblPr>
          <w:tblW w:w="5000" w:type="pct"/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9720"/>
          <w:gridCol w:w="1080"/>
        </w:tblGrid>
        <w:tr w:rsidR="001545AE" w:rsidRPr="008511DC" w:rsidTr="00D47116">
          <w:tc>
            <w:tcPr>
              <w:tcW w:w="4500" w:type="pct"/>
              <w:tcBorders>
                <w:top w:val="single" w:sz="4" w:space="0" w:color="000000" w:themeColor="text1"/>
              </w:tcBorders>
            </w:tcPr>
            <w:p w:rsidR="001545AE" w:rsidRPr="008511DC" w:rsidRDefault="003A0355" w:rsidP="001545AE">
              <w:pPr>
                <w:pStyle w:val="Footer"/>
                <w:jc w:val="right"/>
                <w:rPr>
                  <w:rFonts w:ascii="Sylfaen" w:hAnsi="Sylfaen"/>
                </w:rPr>
              </w:pPr>
              <w:sdt>
                <w:sdtPr>
                  <w:rPr>
                    <w:rFonts w:ascii="Sylfaen" w:hAnsi="Sylfaen"/>
                  </w:rPr>
                  <w:alias w:val="Company"/>
                  <w:id w:val="-1338926102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r w:rsidR="001545AE">
                    <w:rPr>
                      <w:rFonts w:ascii="Sylfaen" w:hAnsi="Sylfaen"/>
                    </w:rPr>
                    <w:t>JSC Credo Bank</w:t>
                  </w:r>
                </w:sdtContent>
              </w:sdt>
              <w:r w:rsidR="001545AE" w:rsidRPr="008511DC">
                <w:rPr>
                  <w:rFonts w:ascii="Sylfaen" w:hAnsi="Sylfaen"/>
                </w:rPr>
                <w:t xml:space="preserve"> | </w:t>
              </w:r>
              <w:r w:rsidR="001545AE">
                <w:rPr>
                  <w:rFonts w:ascii="Sylfaen" w:hAnsi="Sylfaen"/>
                  <w:b/>
                  <w:lang w:val="ka-GE"/>
                </w:rPr>
                <w:t>ს</w:t>
              </w:r>
              <w:r w:rsidR="001545AE" w:rsidRPr="008511DC">
                <w:rPr>
                  <w:rFonts w:ascii="Sylfaen" w:hAnsi="Sylfaen"/>
                  <w:b/>
                  <w:lang w:val="ka-GE"/>
                </w:rPr>
                <w:t>ს</w:t>
              </w:r>
              <w:r w:rsidR="001545AE">
                <w:rPr>
                  <w:rFonts w:ascii="Sylfaen" w:hAnsi="Sylfaen"/>
                  <w:b/>
                  <w:lang w:val="ka-GE"/>
                </w:rPr>
                <w:t xml:space="preserve"> </w:t>
              </w:r>
              <w:r w:rsidR="001545AE" w:rsidRPr="008511DC">
                <w:rPr>
                  <w:rFonts w:ascii="Sylfaen" w:hAnsi="Sylfaen"/>
                  <w:b/>
                  <w:lang w:val="ka-GE"/>
                </w:rPr>
                <w:t>კრედო</w:t>
              </w:r>
              <w:r w:rsidR="001545AE">
                <w:rPr>
                  <w:rFonts w:ascii="Sylfaen" w:hAnsi="Sylfaen"/>
                  <w:b/>
                  <w:lang w:val="ka-GE"/>
                </w:rPr>
                <w:t xml:space="preserve"> ბანკი</w:t>
              </w:r>
              <w:r w:rsidR="001545AE">
                <w:rPr>
                  <w:rFonts w:ascii="Sylfaen" w:hAnsi="Sylfaen"/>
                  <w:b/>
                </w:rPr>
                <w:t xml:space="preserve">  </w:t>
              </w:r>
            </w:p>
          </w:tc>
          <w:tc>
            <w:tcPr>
              <w:tcW w:w="500" w:type="pct"/>
              <w:tcBorders>
                <w:top w:val="single" w:sz="4" w:space="0" w:color="ED7D31" w:themeColor="accent2"/>
              </w:tcBorders>
              <w:shd w:val="clear" w:color="auto" w:fill="2E74B5" w:themeFill="accent1" w:themeFillShade="BF"/>
            </w:tcPr>
            <w:p w:rsidR="001545AE" w:rsidRPr="008511DC" w:rsidRDefault="001545AE" w:rsidP="001545AE">
              <w:pPr>
                <w:pStyle w:val="Header"/>
                <w:rPr>
                  <w:color w:val="FFFFFF" w:themeColor="background1"/>
                </w:rPr>
              </w:pPr>
              <w:r>
                <w:t xml:space="preserve">              </w:t>
              </w:r>
              <w:r w:rsidRPr="008511DC">
                <w:fldChar w:fldCharType="begin"/>
              </w:r>
              <w:r w:rsidRPr="008511DC">
                <w:instrText xml:space="preserve"> PAGE   \* MERGEFORMAT </w:instrText>
              </w:r>
              <w:r w:rsidRPr="008511DC">
                <w:fldChar w:fldCharType="separate"/>
              </w:r>
              <w:r w:rsidR="003A0355" w:rsidRPr="003A0355">
                <w:rPr>
                  <w:noProof/>
                  <w:color w:val="FFFFFF" w:themeColor="background1"/>
                </w:rPr>
                <w:t>4</w:t>
              </w:r>
              <w:r w:rsidRPr="008511DC">
                <w:rPr>
                  <w:noProof/>
                  <w:color w:val="FFFFFF" w:themeColor="background1"/>
                </w:rPr>
                <w:fldChar w:fldCharType="end"/>
              </w:r>
            </w:p>
          </w:tc>
        </w:tr>
      </w:tbl>
      <w:p w:rsidR="003D63AA" w:rsidRDefault="003628E0" w:rsidP="001545AE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DA" w:rsidRDefault="009452DA" w:rsidP="006E4832">
      <w:pPr>
        <w:spacing w:after="0" w:line="240" w:lineRule="auto"/>
      </w:pPr>
      <w:r>
        <w:separator/>
      </w:r>
    </w:p>
  </w:footnote>
  <w:footnote w:type="continuationSeparator" w:id="0">
    <w:p w:rsidR="009452DA" w:rsidRDefault="009452DA" w:rsidP="006E4832">
      <w:pPr>
        <w:spacing w:after="0" w:line="240" w:lineRule="auto"/>
      </w:pPr>
      <w:r>
        <w:continuationSeparator/>
      </w:r>
    </w:p>
  </w:footnote>
  <w:footnote w:id="1">
    <w:p w:rsidR="0013530C" w:rsidRPr="006E4832" w:rsidRDefault="0013530C" w:rsidP="0013530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დეტალებისათვის იხილეთ </w:t>
      </w:r>
      <w:hyperlink r:id="rId1" w:history="1">
        <w:r w:rsidRPr="00090688">
          <w:rPr>
            <w:rStyle w:val="Hyperlink"/>
            <w:rFonts w:ascii="Sylfaen" w:hAnsi="Sylfaen"/>
            <w:lang w:val="ka-GE"/>
          </w:rPr>
          <w:t>http://etenders.ge/Page/Instructions</w:t>
        </w:r>
      </w:hyperlink>
      <w:r>
        <w:rPr>
          <w:rFonts w:ascii="Sylfaen" w:hAnsi="Sylfaen"/>
          <w:lang w:val="ka-G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AA" w:rsidRDefault="003D63AA">
    <w:pPr>
      <w:pStyle w:val="Header"/>
    </w:pPr>
    <w:r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</w:t>
    </w:r>
    <w:r w:rsidR="008F17AE">
      <w:rPr>
        <w:rFonts w:ascii="Sylfaen" w:hAnsi="Sylfaen"/>
        <w:noProof/>
        <w:lang w:eastAsia="ka-GE"/>
      </w:rPr>
      <w:t xml:space="preserve">                             </w:t>
    </w:r>
    <w:r>
      <w:rPr>
        <w:rFonts w:ascii="Sylfaen" w:hAnsi="Sylfaen"/>
        <w:noProof/>
        <w:lang w:val="ka-GE" w:eastAsia="ka-GE"/>
      </w:rPr>
      <w:t xml:space="preserve">   </w:t>
    </w:r>
    <w:r w:rsidR="008F17AE">
      <w:rPr>
        <w:rFonts w:ascii="Sylfaen" w:hAnsi="Sylfaen"/>
        <w:noProof/>
        <w:lang w:eastAsia="ka-GE"/>
      </w:rPr>
      <w:t xml:space="preserve">         </w:t>
    </w:r>
    <w:r w:rsidR="003628E0">
      <w:rPr>
        <w:rFonts w:ascii="Sylfaen" w:hAnsi="Sylfaen"/>
        <w:noProof/>
      </w:rPr>
      <w:drawing>
        <wp:inline distT="0" distB="0" distL="0" distR="0" wp14:anchorId="3F062EDD" wp14:editId="6B40A7C1">
          <wp:extent cx="1440138" cy="3429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394" cy="378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7AE">
      <w:rPr>
        <w:rFonts w:ascii="Sylfaen" w:hAnsi="Sylfaen"/>
        <w:noProof/>
        <w:lang w:eastAsia="ka-GE"/>
      </w:rPr>
      <w:t xml:space="preserve">         </w:t>
    </w:r>
    <w:r w:rsidR="003628E0">
      <w:rPr>
        <w:rFonts w:ascii="Sylfaen" w:hAnsi="Sylfaen"/>
        <w:noProof/>
        <w:lang w:eastAsia="ka-GE"/>
      </w:rPr>
      <w:t xml:space="preserve">                        </w:t>
    </w:r>
  </w:p>
  <w:p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0B0"/>
    <w:multiLevelType w:val="hybridMultilevel"/>
    <w:tmpl w:val="6DCC9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7581"/>
    <w:multiLevelType w:val="hybridMultilevel"/>
    <w:tmpl w:val="779E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21D9"/>
    <w:multiLevelType w:val="hybridMultilevel"/>
    <w:tmpl w:val="9FA289A2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AD07F8"/>
    <w:multiLevelType w:val="hybridMultilevel"/>
    <w:tmpl w:val="779E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33E0"/>
    <w:multiLevelType w:val="hybridMultilevel"/>
    <w:tmpl w:val="89C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6268"/>
    <w:multiLevelType w:val="hybridMultilevel"/>
    <w:tmpl w:val="4CB896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078A"/>
    <w:multiLevelType w:val="hybridMultilevel"/>
    <w:tmpl w:val="38F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0F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4BA3A77"/>
    <w:multiLevelType w:val="hybridMultilevel"/>
    <w:tmpl w:val="2CCE681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4040D"/>
    <w:multiLevelType w:val="hybridMultilevel"/>
    <w:tmpl w:val="C5A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A47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35B67F8"/>
    <w:multiLevelType w:val="hybridMultilevel"/>
    <w:tmpl w:val="BB7CF5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6911BF9"/>
    <w:multiLevelType w:val="hybridMultilevel"/>
    <w:tmpl w:val="D4F8AEC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005B4"/>
    <w:multiLevelType w:val="hybridMultilevel"/>
    <w:tmpl w:val="30EA0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4F47"/>
    <w:multiLevelType w:val="hybridMultilevel"/>
    <w:tmpl w:val="0470BD9E"/>
    <w:lvl w:ilvl="0" w:tplc="E52A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13B7"/>
    <w:multiLevelType w:val="hybridMultilevel"/>
    <w:tmpl w:val="EFFA147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61F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FD759BB"/>
    <w:multiLevelType w:val="hybridMultilevel"/>
    <w:tmpl w:val="404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DFD"/>
    <w:multiLevelType w:val="hybridMultilevel"/>
    <w:tmpl w:val="6160FC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310176"/>
    <w:multiLevelType w:val="hybridMultilevel"/>
    <w:tmpl w:val="6B82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6EF8"/>
    <w:multiLevelType w:val="hybridMultilevel"/>
    <w:tmpl w:val="CC9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11E07"/>
    <w:multiLevelType w:val="multilevel"/>
    <w:tmpl w:val="71263C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3532F9F"/>
    <w:multiLevelType w:val="hybridMultilevel"/>
    <w:tmpl w:val="488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11E85"/>
    <w:multiLevelType w:val="hybridMultilevel"/>
    <w:tmpl w:val="C8E0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57BCF"/>
    <w:multiLevelType w:val="hybridMultilevel"/>
    <w:tmpl w:val="230271D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D617A"/>
    <w:multiLevelType w:val="hybridMultilevel"/>
    <w:tmpl w:val="AE1E4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C22D0"/>
    <w:multiLevelType w:val="hybridMultilevel"/>
    <w:tmpl w:val="9AC61AE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F7E6C"/>
    <w:multiLevelType w:val="hybridMultilevel"/>
    <w:tmpl w:val="B344DE3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BA66127"/>
    <w:multiLevelType w:val="hybridMultilevel"/>
    <w:tmpl w:val="A8344B1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66E3C"/>
    <w:multiLevelType w:val="hybridMultilevel"/>
    <w:tmpl w:val="5D088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B2572"/>
    <w:multiLevelType w:val="hybridMultilevel"/>
    <w:tmpl w:val="6262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7"/>
  </w:num>
  <w:num w:numId="5">
    <w:abstractNumId w:val="20"/>
  </w:num>
  <w:num w:numId="6">
    <w:abstractNumId w:val="30"/>
  </w:num>
  <w:num w:numId="7">
    <w:abstractNumId w:val="9"/>
  </w:num>
  <w:num w:numId="8">
    <w:abstractNumId w:val="4"/>
  </w:num>
  <w:num w:numId="9">
    <w:abstractNumId w:val="22"/>
  </w:num>
  <w:num w:numId="10">
    <w:abstractNumId w:val="17"/>
  </w:num>
  <w:num w:numId="11">
    <w:abstractNumId w:val="2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29"/>
  </w:num>
  <w:num w:numId="16">
    <w:abstractNumId w:val="18"/>
  </w:num>
  <w:num w:numId="17">
    <w:abstractNumId w:val="13"/>
  </w:num>
  <w:num w:numId="18">
    <w:abstractNumId w:val="21"/>
  </w:num>
  <w:num w:numId="19">
    <w:abstractNumId w:val="8"/>
  </w:num>
  <w:num w:numId="20">
    <w:abstractNumId w:val="27"/>
  </w:num>
  <w:num w:numId="21">
    <w:abstractNumId w:val="14"/>
  </w:num>
  <w:num w:numId="22">
    <w:abstractNumId w:val="28"/>
  </w:num>
  <w:num w:numId="23">
    <w:abstractNumId w:val="3"/>
  </w:num>
  <w:num w:numId="24">
    <w:abstractNumId w:val="25"/>
  </w:num>
  <w:num w:numId="25">
    <w:abstractNumId w:val="5"/>
  </w:num>
  <w:num w:numId="26">
    <w:abstractNumId w:val="0"/>
  </w:num>
  <w:num w:numId="27">
    <w:abstractNumId w:val="1"/>
  </w:num>
  <w:num w:numId="28">
    <w:abstractNumId w:val="15"/>
  </w:num>
  <w:num w:numId="29">
    <w:abstractNumId w:val="12"/>
  </w:num>
  <w:num w:numId="30">
    <w:abstractNumId w:val="19"/>
  </w:num>
  <w:num w:numId="31">
    <w:abstractNumId w:val="23"/>
  </w:num>
  <w:num w:numId="32">
    <w:abstractNumId w:val="24"/>
  </w:num>
  <w:num w:numId="33">
    <w:abstractNumId w:val="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14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173FF"/>
    <w:rsid w:val="00027B16"/>
    <w:rsid w:val="0003049D"/>
    <w:rsid w:val="000443E4"/>
    <w:rsid w:val="000477D3"/>
    <w:rsid w:val="0007252C"/>
    <w:rsid w:val="00073F8A"/>
    <w:rsid w:val="00081A0D"/>
    <w:rsid w:val="000969A5"/>
    <w:rsid w:val="000A2FBD"/>
    <w:rsid w:val="000B6B22"/>
    <w:rsid w:val="000D2FB3"/>
    <w:rsid w:val="000F30A8"/>
    <w:rsid w:val="00121CAA"/>
    <w:rsid w:val="00130B57"/>
    <w:rsid w:val="0013530C"/>
    <w:rsid w:val="001375D8"/>
    <w:rsid w:val="0014203E"/>
    <w:rsid w:val="001545AE"/>
    <w:rsid w:val="00170582"/>
    <w:rsid w:val="001772A0"/>
    <w:rsid w:val="001779F9"/>
    <w:rsid w:val="0019342D"/>
    <w:rsid w:val="00194D47"/>
    <w:rsid w:val="00194EE0"/>
    <w:rsid w:val="001B1043"/>
    <w:rsid w:val="001C0ED2"/>
    <w:rsid w:val="001C6C59"/>
    <w:rsid w:val="001D473A"/>
    <w:rsid w:val="001F267B"/>
    <w:rsid w:val="001F37C5"/>
    <w:rsid w:val="001F7262"/>
    <w:rsid w:val="00203BA9"/>
    <w:rsid w:val="00204BD1"/>
    <w:rsid w:val="00204CCE"/>
    <w:rsid w:val="002060CB"/>
    <w:rsid w:val="00235CEA"/>
    <w:rsid w:val="00255794"/>
    <w:rsid w:val="00287462"/>
    <w:rsid w:val="00293486"/>
    <w:rsid w:val="00294004"/>
    <w:rsid w:val="002A719E"/>
    <w:rsid w:val="002B41FF"/>
    <w:rsid w:val="002D1162"/>
    <w:rsid w:val="002E6949"/>
    <w:rsid w:val="003123F6"/>
    <w:rsid w:val="0032050D"/>
    <w:rsid w:val="0034616D"/>
    <w:rsid w:val="00347B50"/>
    <w:rsid w:val="00351D57"/>
    <w:rsid w:val="00354A1F"/>
    <w:rsid w:val="003628E0"/>
    <w:rsid w:val="003644DE"/>
    <w:rsid w:val="00365677"/>
    <w:rsid w:val="003670A9"/>
    <w:rsid w:val="003731E9"/>
    <w:rsid w:val="00386D3A"/>
    <w:rsid w:val="003917AC"/>
    <w:rsid w:val="00393984"/>
    <w:rsid w:val="003A0355"/>
    <w:rsid w:val="003B495C"/>
    <w:rsid w:val="003D63AA"/>
    <w:rsid w:val="003E44A8"/>
    <w:rsid w:val="00407C9B"/>
    <w:rsid w:val="004146B2"/>
    <w:rsid w:val="004222F8"/>
    <w:rsid w:val="004235BE"/>
    <w:rsid w:val="004301A7"/>
    <w:rsid w:val="00434D8A"/>
    <w:rsid w:val="004502DD"/>
    <w:rsid w:val="00453035"/>
    <w:rsid w:val="004566A9"/>
    <w:rsid w:val="00456C27"/>
    <w:rsid w:val="00467517"/>
    <w:rsid w:val="00471CF4"/>
    <w:rsid w:val="00477FC2"/>
    <w:rsid w:val="00481118"/>
    <w:rsid w:val="0048229F"/>
    <w:rsid w:val="00493D5F"/>
    <w:rsid w:val="0049705F"/>
    <w:rsid w:val="00497768"/>
    <w:rsid w:val="004A71F7"/>
    <w:rsid w:val="004B25E0"/>
    <w:rsid w:val="005007D0"/>
    <w:rsid w:val="0051302C"/>
    <w:rsid w:val="00520417"/>
    <w:rsid w:val="00531651"/>
    <w:rsid w:val="00544033"/>
    <w:rsid w:val="00546B5E"/>
    <w:rsid w:val="00562E19"/>
    <w:rsid w:val="00565E1F"/>
    <w:rsid w:val="00577437"/>
    <w:rsid w:val="005934D5"/>
    <w:rsid w:val="005A7B0B"/>
    <w:rsid w:val="005B01C4"/>
    <w:rsid w:val="005C048A"/>
    <w:rsid w:val="005D0282"/>
    <w:rsid w:val="005D711A"/>
    <w:rsid w:val="005E38FA"/>
    <w:rsid w:val="005E67CE"/>
    <w:rsid w:val="005F1FBA"/>
    <w:rsid w:val="005F24B2"/>
    <w:rsid w:val="005F257F"/>
    <w:rsid w:val="00606842"/>
    <w:rsid w:val="00607483"/>
    <w:rsid w:val="00630F67"/>
    <w:rsid w:val="00651FC7"/>
    <w:rsid w:val="0066419C"/>
    <w:rsid w:val="00664715"/>
    <w:rsid w:val="00664891"/>
    <w:rsid w:val="0066762D"/>
    <w:rsid w:val="00671807"/>
    <w:rsid w:val="006837AB"/>
    <w:rsid w:val="006837EC"/>
    <w:rsid w:val="00695089"/>
    <w:rsid w:val="00695C9A"/>
    <w:rsid w:val="006B6B93"/>
    <w:rsid w:val="006C557C"/>
    <w:rsid w:val="006D3D1B"/>
    <w:rsid w:val="006E30CB"/>
    <w:rsid w:val="006E44CE"/>
    <w:rsid w:val="006E4832"/>
    <w:rsid w:val="006E50AD"/>
    <w:rsid w:val="006E6152"/>
    <w:rsid w:val="006F5DFA"/>
    <w:rsid w:val="007502F1"/>
    <w:rsid w:val="00761206"/>
    <w:rsid w:val="007618B1"/>
    <w:rsid w:val="00762FED"/>
    <w:rsid w:val="0077155B"/>
    <w:rsid w:val="00777ED2"/>
    <w:rsid w:val="0079216F"/>
    <w:rsid w:val="007A335D"/>
    <w:rsid w:val="007B0D1A"/>
    <w:rsid w:val="007B1C6F"/>
    <w:rsid w:val="007B3BA7"/>
    <w:rsid w:val="007D6C93"/>
    <w:rsid w:val="007E27F8"/>
    <w:rsid w:val="007F4768"/>
    <w:rsid w:val="008073A4"/>
    <w:rsid w:val="008135E0"/>
    <w:rsid w:val="00813658"/>
    <w:rsid w:val="00817CF7"/>
    <w:rsid w:val="0083242E"/>
    <w:rsid w:val="0083450D"/>
    <w:rsid w:val="00837449"/>
    <w:rsid w:val="00840C42"/>
    <w:rsid w:val="00841B50"/>
    <w:rsid w:val="008430BA"/>
    <w:rsid w:val="00847AFF"/>
    <w:rsid w:val="00882F89"/>
    <w:rsid w:val="008836DD"/>
    <w:rsid w:val="00885084"/>
    <w:rsid w:val="00897AF2"/>
    <w:rsid w:val="008B6011"/>
    <w:rsid w:val="008C0E6E"/>
    <w:rsid w:val="008C1EB6"/>
    <w:rsid w:val="008C55B0"/>
    <w:rsid w:val="008E17C9"/>
    <w:rsid w:val="008E1C69"/>
    <w:rsid w:val="008F029F"/>
    <w:rsid w:val="008F17AE"/>
    <w:rsid w:val="009003C7"/>
    <w:rsid w:val="00900BA4"/>
    <w:rsid w:val="009374CE"/>
    <w:rsid w:val="009377D9"/>
    <w:rsid w:val="009439CF"/>
    <w:rsid w:val="009452DA"/>
    <w:rsid w:val="00962B1C"/>
    <w:rsid w:val="00982C6C"/>
    <w:rsid w:val="00987B0B"/>
    <w:rsid w:val="00993134"/>
    <w:rsid w:val="00996E05"/>
    <w:rsid w:val="009A0403"/>
    <w:rsid w:val="009A6D0E"/>
    <w:rsid w:val="009B1983"/>
    <w:rsid w:val="009C6BC0"/>
    <w:rsid w:val="009D4B7C"/>
    <w:rsid w:val="009D5317"/>
    <w:rsid w:val="009D5FAC"/>
    <w:rsid w:val="00A126B1"/>
    <w:rsid w:val="00A1433E"/>
    <w:rsid w:val="00A150FA"/>
    <w:rsid w:val="00A1745D"/>
    <w:rsid w:val="00A25779"/>
    <w:rsid w:val="00A40C70"/>
    <w:rsid w:val="00A527BC"/>
    <w:rsid w:val="00A60CAC"/>
    <w:rsid w:val="00A7655F"/>
    <w:rsid w:val="00A87CBC"/>
    <w:rsid w:val="00A95107"/>
    <w:rsid w:val="00A95880"/>
    <w:rsid w:val="00AB4F05"/>
    <w:rsid w:val="00AC713A"/>
    <w:rsid w:val="00AD0ED3"/>
    <w:rsid w:val="00AD5EBE"/>
    <w:rsid w:val="00AD641B"/>
    <w:rsid w:val="00AF28B5"/>
    <w:rsid w:val="00AF6FC7"/>
    <w:rsid w:val="00B10B48"/>
    <w:rsid w:val="00B15146"/>
    <w:rsid w:val="00B15D5F"/>
    <w:rsid w:val="00B3443A"/>
    <w:rsid w:val="00B5045B"/>
    <w:rsid w:val="00B62F2C"/>
    <w:rsid w:val="00B651F8"/>
    <w:rsid w:val="00B713E7"/>
    <w:rsid w:val="00B73577"/>
    <w:rsid w:val="00B95E0E"/>
    <w:rsid w:val="00B9698F"/>
    <w:rsid w:val="00B97AA9"/>
    <w:rsid w:val="00BA450D"/>
    <w:rsid w:val="00BB3CEE"/>
    <w:rsid w:val="00BB4A97"/>
    <w:rsid w:val="00BD0477"/>
    <w:rsid w:val="00BE1514"/>
    <w:rsid w:val="00BE2DFD"/>
    <w:rsid w:val="00BF0CBD"/>
    <w:rsid w:val="00BF6CC3"/>
    <w:rsid w:val="00BF7034"/>
    <w:rsid w:val="00C263F3"/>
    <w:rsid w:val="00C353CC"/>
    <w:rsid w:val="00C52CC7"/>
    <w:rsid w:val="00C567A2"/>
    <w:rsid w:val="00C67CED"/>
    <w:rsid w:val="00C73B8C"/>
    <w:rsid w:val="00C76583"/>
    <w:rsid w:val="00C77A30"/>
    <w:rsid w:val="00C915D0"/>
    <w:rsid w:val="00C93F3C"/>
    <w:rsid w:val="00CA5C3B"/>
    <w:rsid w:val="00CA7F2C"/>
    <w:rsid w:val="00CB2E6E"/>
    <w:rsid w:val="00CD3072"/>
    <w:rsid w:val="00D0528F"/>
    <w:rsid w:val="00D07A2D"/>
    <w:rsid w:val="00D14406"/>
    <w:rsid w:val="00D16418"/>
    <w:rsid w:val="00D20000"/>
    <w:rsid w:val="00D34E36"/>
    <w:rsid w:val="00D37407"/>
    <w:rsid w:val="00D403AE"/>
    <w:rsid w:val="00D42562"/>
    <w:rsid w:val="00D535AD"/>
    <w:rsid w:val="00D639C9"/>
    <w:rsid w:val="00D716FC"/>
    <w:rsid w:val="00D75DCC"/>
    <w:rsid w:val="00D77006"/>
    <w:rsid w:val="00DD7B41"/>
    <w:rsid w:val="00DE5DDF"/>
    <w:rsid w:val="00DE611A"/>
    <w:rsid w:val="00E02A99"/>
    <w:rsid w:val="00E06AF9"/>
    <w:rsid w:val="00E10FD6"/>
    <w:rsid w:val="00E1391D"/>
    <w:rsid w:val="00E3011B"/>
    <w:rsid w:val="00E422EB"/>
    <w:rsid w:val="00E44F9F"/>
    <w:rsid w:val="00E546EE"/>
    <w:rsid w:val="00E70923"/>
    <w:rsid w:val="00E76B68"/>
    <w:rsid w:val="00E91300"/>
    <w:rsid w:val="00EA3FA2"/>
    <w:rsid w:val="00EA709B"/>
    <w:rsid w:val="00EB6A29"/>
    <w:rsid w:val="00EC2F2D"/>
    <w:rsid w:val="00ED36E0"/>
    <w:rsid w:val="00EF7F6A"/>
    <w:rsid w:val="00F06783"/>
    <w:rsid w:val="00F20BC3"/>
    <w:rsid w:val="00F250E5"/>
    <w:rsid w:val="00F30C63"/>
    <w:rsid w:val="00F33562"/>
    <w:rsid w:val="00F43B5A"/>
    <w:rsid w:val="00F52498"/>
    <w:rsid w:val="00F5359E"/>
    <w:rsid w:val="00F56E6E"/>
    <w:rsid w:val="00F5751C"/>
    <w:rsid w:val="00F65115"/>
    <w:rsid w:val="00F66416"/>
    <w:rsid w:val="00F76DF8"/>
    <w:rsid w:val="00F84D19"/>
    <w:rsid w:val="00F90B1E"/>
    <w:rsid w:val="00FA10AF"/>
    <w:rsid w:val="00FA5ED9"/>
    <w:rsid w:val="00FA7E97"/>
    <w:rsid w:val="00FC12A7"/>
    <w:rsid w:val="00FC526B"/>
    <w:rsid w:val="00FD3CDF"/>
    <w:rsid w:val="00FD48E8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E9B8567-68A0-4CEB-80A9-E6516874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27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4832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enders.g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enders.ge/Page/Instru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99D1-28E0-433C-B730-3FDCFEDD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Credo Bank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Apkhazava</dc:creator>
  <cp:lastModifiedBy>Eka Apkhazava</cp:lastModifiedBy>
  <cp:revision>60</cp:revision>
  <cp:lastPrinted>2015-04-16T07:31:00Z</cp:lastPrinted>
  <dcterms:created xsi:type="dcterms:W3CDTF">2015-09-16T14:25:00Z</dcterms:created>
  <dcterms:modified xsi:type="dcterms:W3CDTF">2018-10-11T07:51:00Z</dcterms:modified>
</cp:coreProperties>
</file>